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4" w:rsidRDefault="004F6E6D" w:rsidP="00404EA0">
      <w:pPr>
        <w:spacing w:beforeLines="100" w:afterLines="100" w:line="55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C53790">
        <w:rPr>
          <w:rFonts w:ascii="微软雅黑" w:eastAsia="微软雅黑" w:hAnsi="微软雅黑" w:hint="eastAsia"/>
          <w:b/>
          <w:sz w:val="36"/>
          <w:szCs w:val="36"/>
        </w:rPr>
        <w:t>陕西师范大学本科毕业论文</w:t>
      </w:r>
      <w:r w:rsidR="00C53790" w:rsidRPr="00C53790">
        <w:rPr>
          <w:rFonts w:ascii="微软雅黑" w:eastAsia="微软雅黑" w:hAnsi="微软雅黑" w:hint="eastAsia"/>
          <w:b/>
          <w:sz w:val="36"/>
          <w:szCs w:val="36"/>
        </w:rPr>
        <w:t>（设计）</w:t>
      </w:r>
      <w:r w:rsidR="009978FF">
        <w:rPr>
          <w:rFonts w:ascii="微软雅黑" w:eastAsia="微软雅黑" w:hAnsi="微软雅黑" w:hint="eastAsia"/>
          <w:b/>
          <w:sz w:val="36"/>
          <w:szCs w:val="36"/>
        </w:rPr>
        <w:t>工作</w:t>
      </w:r>
      <w:r w:rsidRPr="00C53790">
        <w:rPr>
          <w:rFonts w:ascii="微软雅黑" w:eastAsia="微软雅黑" w:hAnsi="微软雅黑" w:hint="eastAsia"/>
          <w:b/>
          <w:sz w:val="36"/>
          <w:szCs w:val="36"/>
        </w:rPr>
        <w:t>管理办法</w:t>
      </w:r>
    </w:p>
    <w:p w:rsidR="006E38BE" w:rsidRPr="006E38BE" w:rsidRDefault="00ED3F96" w:rsidP="00404EA0">
      <w:pPr>
        <w:spacing w:beforeLines="100" w:afterLines="100" w:line="550" w:lineRule="exact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（试行）</w:t>
      </w:r>
    </w:p>
    <w:p w:rsidR="00A14854" w:rsidRDefault="004F6E6D" w:rsidP="00404EA0">
      <w:pPr>
        <w:spacing w:beforeLines="10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第一章  总则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978FF">
        <w:rPr>
          <w:rFonts w:ascii="仿宋_GB2312" w:eastAsia="仿宋_GB2312" w:hAnsi="仿宋" w:hint="eastAsia"/>
          <w:sz w:val="32"/>
          <w:szCs w:val="32"/>
        </w:rPr>
        <w:t>本科</w:t>
      </w:r>
      <w:r>
        <w:rPr>
          <w:rFonts w:ascii="仿宋_GB2312" w:eastAsia="仿宋_GB2312" w:hAnsi="仿宋" w:hint="eastAsia"/>
          <w:sz w:val="32"/>
          <w:szCs w:val="32"/>
        </w:rPr>
        <w:t>生毕业论文（设计）[以下简称毕业论文（设计）]是本科人才培养的重要教学环节，也是本科生毕业与学士学位获得的重要依据。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毕业论文（设计）的教学目的包括: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（一）培养学生综合运用所学基础理论、专业知识和基本技能进行科学研究和创作的能力。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（二）培养学生提出问题、分析问题和解决问题的能力，激发学生的创新意识。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（三）培养学生理论联系实际和严肃认真、严谨求实的科学态度</w:t>
      </w:r>
      <w:r w:rsidR="009164A2">
        <w:rPr>
          <w:rFonts w:ascii="仿宋_GB2312" w:eastAsia="仿宋_GB2312" w:hAnsi="仿宋" w:hint="eastAsia"/>
          <w:sz w:val="32"/>
          <w:szCs w:val="32"/>
        </w:rPr>
        <w:t>。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32"/>
          <w:szCs w:val="32"/>
        </w:rPr>
        <w:t xml:space="preserve"> 为了加强毕业论文（设计）工作，保证本科人才培养质量，特制定本办法。</w:t>
      </w:r>
    </w:p>
    <w:p w:rsidR="00A14854" w:rsidRDefault="004F6E6D" w:rsidP="00404EA0">
      <w:pPr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第二章  组织管理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hint="eastAsia"/>
          <w:sz w:val="32"/>
          <w:szCs w:val="32"/>
        </w:rPr>
        <w:t>毕业论文（设计）工作实行校院两级管理模式，在学校主管教学副校长的领导下，由教务处、各学院及学校其他有关单位</w:t>
      </w:r>
      <w:r w:rsidR="009978FF">
        <w:rPr>
          <w:rFonts w:ascii="仿宋_GB2312" w:eastAsia="仿宋_GB2312" w:hAnsi="仿宋" w:hint="eastAsia"/>
          <w:sz w:val="32"/>
          <w:szCs w:val="32"/>
        </w:rPr>
        <w:t>和部门</w:t>
      </w:r>
      <w:r>
        <w:rPr>
          <w:rFonts w:ascii="仿宋_GB2312" w:eastAsia="仿宋_GB2312" w:hAnsi="仿宋" w:hint="eastAsia"/>
          <w:sz w:val="32"/>
          <w:szCs w:val="32"/>
        </w:rPr>
        <w:t>分工负责，共同完成。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32"/>
          <w:szCs w:val="32"/>
        </w:rPr>
        <w:t xml:space="preserve"> 教务处负责代表学校开展毕业论文（设计）的相关组织管理工作，其职责包括：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（一）全面实施毕业论文（设计）工作的过程管理，包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括制定毕业论文（设计）工作计划，规范论文格式，统一质量标准，研究、制定与毕业设计（论文）相关的规章制度；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（二）对毕业论文（设计）</w:t>
      </w:r>
      <w:r w:rsidR="009978FF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开展检查和监督，考察进度，抽查质量；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（三）评选校级“优秀毕业论文（设计）”，颁发奖励证书，编印《优秀毕业论文（设计）集》；</w:t>
      </w:r>
    </w:p>
    <w:p w:rsidR="00A14854" w:rsidRDefault="009978FF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（四）遴选、资助优秀本科</w:t>
      </w:r>
      <w:r w:rsidR="004F6E6D">
        <w:rPr>
          <w:rFonts w:ascii="仿宋_GB2312" w:eastAsia="仿宋_GB2312" w:hAnsi="仿宋" w:hint="eastAsia"/>
          <w:sz w:val="32"/>
          <w:szCs w:val="32"/>
        </w:rPr>
        <w:t>生赴校外高水平科研院所、企事业单位完成毕业论文（设计）；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（五）监控毕业论文（设计）质量，对所有应届毕业生的毕业论文（设计）进行学术不端行为检测，组织校外专家对部分毕业论文（设计）进行抽查；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（六）协调处理毕业论文（设计）工作中的其它事宜。</w:t>
      </w:r>
    </w:p>
    <w:p w:rsidR="00CD524C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D524C">
        <w:rPr>
          <w:rFonts w:ascii="仿宋_GB2312" w:eastAsia="仿宋_GB2312" w:hAnsi="仿宋" w:hint="eastAsia"/>
          <w:sz w:val="32"/>
          <w:szCs w:val="32"/>
        </w:rPr>
        <w:t>学院负责组织和管理本院的毕业论文（设计）工作，其职责包括：</w:t>
      </w:r>
    </w:p>
    <w:p w:rsidR="00A14854" w:rsidRDefault="00CD524C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（一）设立</w:t>
      </w:r>
      <w:r w:rsidR="004F6E6D">
        <w:rPr>
          <w:rFonts w:ascii="仿宋_GB2312" w:eastAsia="仿宋_GB2312" w:hAnsi="仿宋" w:hint="eastAsia"/>
          <w:sz w:val="32"/>
          <w:szCs w:val="32"/>
        </w:rPr>
        <w:t>由院长</w:t>
      </w:r>
      <w:r>
        <w:rPr>
          <w:rFonts w:ascii="仿宋_GB2312" w:eastAsia="仿宋_GB2312" w:hAnsi="仿宋" w:hint="eastAsia"/>
          <w:sz w:val="32"/>
          <w:szCs w:val="32"/>
        </w:rPr>
        <w:t>任</w:t>
      </w:r>
      <w:r w:rsidR="004F6E6D">
        <w:rPr>
          <w:rFonts w:ascii="仿宋_GB2312" w:eastAsia="仿宋_GB2312" w:hAnsi="仿宋" w:hint="eastAsia"/>
          <w:sz w:val="32"/>
          <w:szCs w:val="32"/>
        </w:rPr>
        <w:t>组长，主管本科教学副院长</w:t>
      </w:r>
      <w:r>
        <w:rPr>
          <w:rFonts w:ascii="仿宋_GB2312" w:eastAsia="仿宋_GB2312" w:hAnsi="仿宋" w:hint="eastAsia"/>
          <w:sz w:val="32"/>
          <w:szCs w:val="32"/>
        </w:rPr>
        <w:t>任</w:t>
      </w:r>
      <w:r w:rsidR="004F6E6D">
        <w:rPr>
          <w:rFonts w:ascii="仿宋_GB2312" w:eastAsia="仿宋_GB2312" w:hAnsi="仿宋" w:hint="eastAsia"/>
          <w:sz w:val="32"/>
          <w:szCs w:val="32"/>
        </w:rPr>
        <w:t>副组长，各系主任、教学委员会委员、本科教学督导组成员、本科教学秘书等</w:t>
      </w:r>
      <w:r>
        <w:rPr>
          <w:rFonts w:ascii="仿宋_GB2312" w:eastAsia="仿宋_GB2312" w:hAnsi="仿宋" w:hint="eastAsia"/>
          <w:sz w:val="32"/>
          <w:szCs w:val="32"/>
        </w:rPr>
        <w:t>任</w:t>
      </w:r>
      <w:r w:rsidR="004F6E6D">
        <w:rPr>
          <w:rFonts w:ascii="仿宋_GB2312" w:eastAsia="仿宋_GB2312" w:hAnsi="仿宋" w:hint="eastAsia"/>
          <w:sz w:val="32"/>
          <w:szCs w:val="32"/>
        </w:rPr>
        <w:t>组员的毕业论文（设计）</w:t>
      </w:r>
      <w:r w:rsidR="00A01A31">
        <w:rPr>
          <w:rFonts w:ascii="仿宋_GB2312" w:eastAsia="仿宋_GB2312" w:hAnsi="仿宋" w:hint="eastAsia"/>
          <w:sz w:val="32"/>
          <w:szCs w:val="32"/>
        </w:rPr>
        <w:t>工作领导小组</w:t>
      </w:r>
      <w:r w:rsidR="00D02E1D">
        <w:rPr>
          <w:rFonts w:ascii="仿宋_GB2312" w:eastAsia="仿宋_GB2312" w:hAnsi="仿宋" w:hint="eastAsia"/>
          <w:sz w:val="32"/>
          <w:szCs w:val="32"/>
        </w:rPr>
        <w:t>，全面负责本院毕业论文（设计）工作的具体组织实施；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）遵循学校毕业论文（设计）</w:t>
      </w:r>
      <w:r w:rsidR="009978FF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相关规定，依据自身学科与专业特点，制定本院毕业论文（设计）</w:t>
      </w:r>
      <w:r w:rsidR="009978FF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实施细则；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）落实毕业设计（论文）</w:t>
      </w:r>
      <w:r w:rsidR="009978FF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任务，包括选聘校内外指导教师，并对其工作进行有效监督和考核；审议并确定毕业设计（论文）选题；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0381"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四</w:t>
      </w:r>
      <w:r w:rsidRPr="00D00381">
        <w:rPr>
          <w:rFonts w:ascii="仿宋_GB2312" w:eastAsia="仿宋_GB2312" w:hAnsi="仿宋" w:hint="eastAsia"/>
          <w:sz w:val="32"/>
          <w:szCs w:val="32"/>
        </w:rPr>
        <w:t>）征集来源于基础教育一线（包括市区县教研室、</w:t>
      </w:r>
      <w:r w:rsidRPr="00D00381">
        <w:rPr>
          <w:rFonts w:ascii="仿宋_GB2312" w:eastAsia="仿宋_GB2312" w:hAnsi="仿宋" w:hint="eastAsia"/>
          <w:sz w:val="32"/>
          <w:szCs w:val="32"/>
        </w:rPr>
        <w:lastRenderedPageBreak/>
        <w:t>中小学等教育机构）的选题，供本院</w:t>
      </w:r>
      <w:r w:rsidR="009978FF" w:rsidRPr="00D00381">
        <w:rPr>
          <w:rFonts w:ascii="仿宋_GB2312" w:eastAsia="仿宋_GB2312" w:hAnsi="仿宋" w:hint="eastAsia"/>
          <w:sz w:val="32"/>
          <w:szCs w:val="32"/>
        </w:rPr>
        <w:t>师范专业学生</w:t>
      </w:r>
      <w:r w:rsidRPr="00D00381">
        <w:rPr>
          <w:rFonts w:ascii="仿宋_GB2312" w:eastAsia="仿宋_GB2312" w:hAnsi="仿宋" w:hint="eastAsia"/>
          <w:sz w:val="32"/>
          <w:szCs w:val="32"/>
        </w:rPr>
        <w:t>选择；</w:t>
      </w:r>
      <w:r w:rsidR="009978FF" w:rsidRPr="00D00381">
        <w:rPr>
          <w:rFonts w:ascii="仿宋_GB2312" w:eastAsia="仿宋_GB2312" w:hAnsi="仿宋" w:hint="eastAsia"/>
          <w:sz w:val="32"/>
          <w:szCs w:val="32"/>
        </w:rPr>
        <w:t>征集来源于行业企业、科研院所的选题，供本院非师范专业学生选择；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）组织毕业论文（设计）开题答辩、中期检查</w:t>
      </w:r>
      <w:r w:rsidR="004070AF">
        <w:rPr>
          <w:rFonts w:ascii="仿宋_GB2312" w:eastAsia="仿宋_GB2312" w:hAnsi="仿宋" w:hint="eastAsia"/>
          <w:sz w:val="32"/>
          <w:szCs w:val="32"/>
        </w:rPr>
        <w:t>，经常检查、了解工作进展，及时解决存在问题；</w:t>
      </w:r>
      <w:r w:rsidR="004070AF">
        <w:rPr>
          <w:rFonts w:ascii="仿宋_GB2312" w:eastAsia="仿宋_GB2312" w:hAnsi="仿宋"/>
          <w:sz w:val="32"/>
          <w:szCs w:val="32"/>
        </w:rPr>
        <w:t xml:space="preserve"> 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六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D02E1D">
        <w:rPr>
          <w:rFonts w:ascii="仿宋_GB2312" w:eastAsia="仿宋_GB2312" w:hAnsi="仿宋" w:hint="eastAsia"/>
          <w:sz w:val="32"/>
          <w:szCs w:val="32"/>
        </w:rPr>
        <w:t>设立答辩委员会，对学生提交的答辩材料进行审查，确定学生答辩资格，组织全面答辩；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七</w:t>
      </w:r>
      <w:r>
        <w:rPr>
          <w:rFonts w:ascii="仿宋_GB2312" w:eastAsia="仿宋_GB2312" w:hAnsi="仿宋" w:hint="eastAsia"/>
          <w:sz w:val="32"/>
          <w:szCs w:val="32"/>
        </w:rPr>
        <w:t>）审核、汇总、上报本院学生的毕业设计（论文）</w:t>
      </w:r>
      <w:r w:rsidR="004070AF">
        <w:rPr>
          <w:rFonts w:ascii="仿宋_GB2312" w:eastAsia="仿宋_GB2312" w:hAnsi="仿宋" w:hint="eastAsia"/>
          <w:sz w:val="32"/>
          <w:szCs w:val="32"/>
        </w:rPr>
        <w:t>成绩</w:t>
      </w:r>
      <w:r>
        <w:rPr>
          <w:rFonts w:ascii="仿宋_GB2312" w:eastAsia="仿宋_GB2312" w:hAnsi="仿宋" w:hint="eastAsia"/>
          <w:sz w:val="32"/>
          <w:szCs w:val="32"/>
        </w:rPr>
        <w:t>，对优秀、不及格和有异议的论文成绩进行复审</w:t>
      </w:r>
      <w:r w:rsidR="009978FF">
        <w:rPr>
          <w:rFonts w:ascii="仿宋_GB2312" w:eastAsia="仿宋_GB2312" w:hAnsi="仿宋" w:hint="eastAsia"/>
          <w:sz w:val="32"/>
          <w:szCs w:val="32"/>
        </w:rPr>
        <w:t>、组织二次答辩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4070AF">
        <w:rPr>
          <w:rFonts w:ascii="仿宋_GB2312" w:eastAsia="仿宋_GB2312" w:hAnsi="仿宋" w:hint="eastAsia"/>
          <w:sz w:val="32"/>
          <w:szCs w:val="32"/>
        </w:rPr>
        <w:t>推荐优秀毕业论文（设计）参加“校级优秀毕业论文（设计）”评选；</w:t>
      </w:r>
    </w:p>
    <w:p w:rsidR="00A14854" w:rsidRDefault="004F6E6D" w:rsidP="00CE2E08">
      <w:pPr>
        <w:widowControl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/>
          <w:sz w:val="32"/>
          <w:szCs w:val="32"/>
        </w:rPr>
        <w:t>对学生完成的毕业设计(论文)按</w:t>
      </w:r>
      <w:r w:rsidR="009978FF">
        <w:rPr>
          <w:rFonts w:ascii="仿宋_GB2312" w:eastAsia="仿宋_GB2312" w:hAnsi="仿宋" w:hint="eastAsia"/>
          <w:sz w:val="32"/>
          <w:szCs w:val="32"/>
        </w:rPr>
        <w:t>学校制定的</w:t>
      </w:r>
      <w:r>
        <w:rPr>
          <w:rFonts w:ascii="仿宋_GB2312" w:eastAsia="仿宋_GB2312" w:hAnsi="仿宋"/>
          <w:sz w:val="32"/>
          <w:szCs w:val="32"/>
        </w:rPr>
        <w:t>规范化要求进行形式审查</w:t>
      </w:r>
      <w:r w:rsidR="009978FF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做好毕业论文（设计）的存档工作</w:t>
      </w:r>
      <w:r w:rsidR="009978FF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总结工作经验，向学校提交工作总结和改进意见</w:t>
      </w:r>
      <w:r w:rsidR="009978FF">
        <w:rPr>
          <w:rFonts w:ascii="仿宋_GB2312" w:eastAsia="仿宋_GB2312" w:hAnsi="仿宋" w:hint="eastAsia"/>
          <w:sz w:val="32"/>
          <w:szCs w:val="32"/>
        </w:rPr>
        <w:t>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仿宋" w:hint="eastAsia"/>
          <w:sz w:val="32"/>
          <w:szCs w:val="32"/>
        </w:rPr>
        <w:t>）接受学生申诉，并对学生的毕业论文（设计）成绩做最终审定；</w:t>
      </w:r>
    </w:p>
    <w:p w:rsidR="00A14854" w:rsidRDefault="004F6E6D" w:rsidP="00CE2E08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D524C">
        <w:rPr>
          <w:rFonts w:ascii="仿宋_GB2312" w:eastAsia="仿宋_GB2312" w:hAnsi="仿宋" w:hint="eastAsia"/>
          <w:sz w:val="32"/>
          <w:szCs w:val="32"/>
        </w:rPr>
        <w:t>十</w:t>
      </w:r>
      <w:r>
        <w:rPr>
          <w:rFonts w:ascii="仿宋_GB2312" w:eastAsia="仿宋_GB2312" w:hAnsi="仿宋" w:hint="eastAsia"/>
          <w:sz w:val="32"/>
          <w:szCs w:val="32"/>
        </w:rPr>
        <w:t>）处理本学院毕业设计（论文）工作中的其它有关业务问题</w:t>
      </w:r>
      <w:r w:rsidR="000637D2">
        <w:rPr>
          <w:rFonts w:ascii="仿宋_GB2312" w:eastAsia="仿宋_GB2312" w:hAnsi="仿宋" w:hint="eastAsia"/>
          <w:sz w:val="32"/>
          <w:szCs w:val="32"/>
        </w:rPr>
        <w:t>。</w:t>
      </w:r>
    </w:p>
    <w:p w:rsidR="00A14854" w:rsidRDefault="004F6E6D" w:rsidP="00404EA0">
      <w:pPr>
        <w:widowControl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第三章  选题与形式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" w:hint="eastAsia"/>
          <w:sz w:val="32"/>
          <w:szCs w:val="32"/>
        </w:rPr>
        <w:t>毕业论文（设计）的选题，应符合本专业培养目标和教学要求，保证达到该专业（学科）毕业设计（论文）的基本要求。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 xml:space="preserve">第八条 </w:t>
      </w:r>
      <w:r>
        <w:rPr>
          <w:rFonts w:ascii="仿宋_GB2312" w:eastAsia="仿宋_GB2312" w:hAnsi="仿宋" w:hint="eastAsia"/>
          <w:sz w:val="32"/>
          <w:szCs w:val="32"/>
        </w:rPr>
        <w:t>选题涉及的知识范围和理论深度应符合学生的实际情况，题目难易要适当、工作量要合理、过程要完整，使学生经过努力能够完成。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仿宋" w:hint="eastAsia"/>
          <w:sz w:val="32"/>
          <w:szCs w:val="32"/>
        </w:rPr>
        <w:t>毕业论文（设计）题目可由学院提出，经学生与指导教师沟通后双向选择确定，也可在指导教师的指导下由学生自拟（须与所学专业密切相关）。所有题目均须通过学院审定。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仿宋" w:hint="eastAsia"/>
          <w:sz w:val="32"/>
          <w:szCs w:val="32"/>
        </w:rPr>
        <w:t>毕业论文（设计）一般为一人一题。若课题需要两人以上合作完成，须由指导教师提出，学院审批，且每位学生须独立承担其中的一部分工作，并独立完成各自的论文（设计）。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第十一条</w:t>
      </w:r>
      <w:r>
        <w:rPr>
          <w:rFonts w:ascii="仿宋_GB2312" w:eastAsia="仿宋_GB2312" w:hAnsi="仿宋" w:hint="eastAsia"/>
          <w:sz w:val="32"/>
          <w:szCs w:val="32"/>
        </w:rPr>
        <w:t xml:space="preserve"> 经学院批准、备案的题目不得随意更改，如确需更改时，必须重新审定、报批及备案。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第十二条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师范专业学生毕业论文（设计）题目可来源于基础教育一线，非师范专业学生毕业论文（设计）题目可来源于行业企业，但均须与所学专业密切相关，学院负责相关题目的征集、审核工作。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第十三条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师范专业毕业论文（设计）的选题工作应在当年学生开展教育实习</w:t>
      </w:r>
      <w:r w:rsidR="00DB437B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之前完成；非师范专业学生毕业论文（设计）选题工作应在当年学生开展专业实习</w:t>
      </w:r>
      <w:r w:rsidR="00DB437B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之前完成</w:t>
      </w:r>
      <w:r w:rsidR="00DB437B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便于学生</w:t>
      </w:r>
      <w:r w:rsidR="00DB437B">
        <w:rPr>
          <w:rFonts w:ascii="仿宋_GB2312" w:eastAsia="仿宋_GB2312" w:hAnsi="仿宋" w:hint="eastAsia"/>
          <w:sz w:val="32"/>
          <w:szCs w:val="32"/>
        </w:rPr>
        <w:t>结合实习工作</w:t>
      </w:r>
      <w:r>
        <w:rPr>
          <w:rFonts w:ascii="仿宋_GB2312" w:eastAsia="仿宋_GB2312" w:hAnsi="仿宋" w:hint="eastAsia"/>
          <w:sz w:val="32"/>
          <w:szCs w:val="32"/>
        </w:rPr>
        <w:t>开展相关研究。</w:t>
      </w:r>
    </w:p>
    <w:p w:rsidR="00A14854" w:rsidRDefault="004F6E6D" w:rsidP="00404EA0">
      <w:pPr>
        <w:widowControl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第四章  指导教师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第十四条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指导教师是学生</w:t>
      </w:r>
      <w:r w:rsidR="00DB437B">
        <w:rPr>
          <w:rFonts w:ascii="仿宋_GB2312" w:eastAsia="仿宋_GB2312" w:hAnsi="仿宋" w:hint="eastAsia"/>
          <w:sz w:val="32"/>
          <w:szCs w:val="32"/>
        </w:rPr>
        <w:t>开展</w:t>
      </w:r>
      <w:r>
        <w:rPr>
          <w:rFonts w:ascii="仿宋_GB2312" w:eastAsia="仿宋_GB2312" w:hAnsi="仿宋" w:hint="eastAsia"/>
          <w:sz w:val="32"/>
          <w:szCs w:val="32"/>
        </w:rPr>
        <w:t>毕业设计（论文）</w:t>
      </w:r>
      <w:r w:rsidR="00DB437B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的具体组织者和指导者，应当符合</w:t>
      </w:r>
      <w:r w:rsidR="00DB437B">
        <w:rPr>
          <w:rFonts w:ascii="仿宋_GB2312" w:eastAsia="仿宋_GB2312" w:hAnsi="仿宋" w:hint="eastAsia"/>
          <w:sz w:val="32"/>
          <w:szCs w:val="32"/>
        </w:rPr>
        <w:t>以下</w:t>
      </w:r>
      <w:r>
        <w:rPr>
          <w:rFonts w:ascii="仿宋_GB2312" w:eastAsia="仿宋_GB2312" w:hAnsi="仿宋" w:hint="eastAsia"/>
          <w:sz w:val="32"/>
          <w:szCs w:val="32"/>
        </w:rPr>
        <w:t>基本要求：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（一）应由讲师及以上职称且有科研能力的教师担任，校外指导教师必须具有副教授及以上的专业技术职称。每名指导教师指导</w:t>
      </w:r>
      <w:r w:rsidR="00DB437B">
        <w:rPr>
          <w:rFonts w:ascii="仿宋_GB2312" w:eastAsia="仿宋_GB2312" w:hAnsi="仿宋" w:hint="eastAsia"/>
          <w:sz w:val="32"/>
          <w:szCs w:val="32"/>
        </w:rPr>
        <w:t>学生人数</w:t>
      </w:r>
      <w:r>
        <w:rPr>
          <w:rFonts w:ascii="仿宋_GB2312" w:eastAsia="仿宋_GB2312" w:hAnsi="仿宋" w:hint="eastAsia"/>
          <w:sz w:val="32"/>
          <w:szCs w:val="32"/>
        </w:rPr>
        <w:t>一般不超过5人；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（二）指导教师应有实际的实验或研究工作经验，能为人师表，对学生思想品德的陶冶起有益的作用，即指导教师既要教书，又要育人；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（三）指导教师对毕业论文（设计）的业务指导，应把重点放在培养学生的独立工作能力和创新能力方面；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（四）具有较强的责任心，熟悉我校毕业论文（设计）工作相关规定及写作规范。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第十五条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指导教师对学生既要耐心指导，严格要求，又要调动学生的积极性，鼓励他们独立思考，勇于创新。指导教师应履行</w:t>
      </w:r>
      <w:r w:rsidR="00DB437B">
        <w:rPr>
          <w:rFonts w:ascii="仿宋_GB2312" w:eastAsia="仿宋_GB2312" w:hAnsi="仿宋" w:hint="eastAsia"/>
          <w:sz w:val="32"/>
          <w:szCs w:val="32"/>
        </w:rPr>
        <w:t>以下</w:t>
      </w:r>
      <w:r>
        <w:rPr>
          <w:rFonts w:ascii="仿宋_GB2312" w:eastAsia="仿宋_GB2312" w:hAnsi="仿宋" w:hint="eastAsia"/>
          <w:sz w:val="32"/>
          <w:szCs w:val="32"/>
        </w:rPr>
        <w:t>职责：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（一）指导学生选题和开题，</w:t>
      </w:r>
      <w:r w:rsidR="00DB437B">
        <w:rPr>
          <w:rFonts w:ascii="仿宋_GB2312" w:eastAsia="仿宋_GB2312" w:hAnsi="仿宋" w:hint="eastAsia"/>
          <w:sz w:val="32"/>
          <w:szCs w:val="32"/>
        </w:rPr>
        <w:t>帮助学生清楚认识</w:t>
      </w:r>
      <w:r>
        <w:rPr>
          <w:rFonts w:ascii="仿宋_GB2312" w:eastAsia="仿宋_GB2312" w:hAnsi="仿宋" w:hint="eastAsia"/>
          <w:sz w:val="32"/>
          <w:szCs w:val="32"/>
        </w:rPr>
        <w:t>课题研究的目的和意义，注重培养学生严谨的治学态度、实事求是的学风和勇于创新的进取精神；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（二）指导学生制定毕业论文</w:t>
      </w:r>
      <w:r w:rsidR="00DB437B">
        <w:rPr>
          <w:rFonts w:ascii="仿宋_GB2312" w:eastAsia="仿宋_GB2312" w:hAnsi="仿宋" w:hint="eastAsia"/>
          <w:sz w:val="32"/>
          <w:szCs w:val="32"/>
        </w:rPr>
        <w:t>（设计）</w:t>
      </w:r>
      <w:r>
        <w:rPr>
          <w:rFonts w:ascii="仿宋_GB2312" w:eastAsia="仿宋_GB2312" w:hAnsi="仿宋" w:hint="eastAsia"/>
          <w:sz w:val="32"/>
          <w:szCs w:val="32"/>
        </w:rPr>
        <w:t>工作计划和写作提纲</w:t>
      </w:r>
      <w:r w:rsidR="00DB437B">
        <w:rPr>
          <w:rFonts w:ascii="仿宋_GB2312" w:eastAsia="仿宋_GB2312" w:hAnsi="仿宋" w:hint="eastAsia"/>
          <w:sz w:val="32"/>
          <w:szCs w:val="32"/>
        </w:rPr>
        <w:t>（设计方案）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5E422E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学生</w:t>
      </w:r>
      <w:r w:rsidR="005E422E">
        <w:rPr>
          <w:rFonts w:ascii="仿宋_GB2312" w:eastAsia="仿宋_GB2312" w:hAnsi="仿宋" w:hint="eastAsia"/>
          <w:sz w:val="32"/>
          <w:szCs w:val="32"/>
        </w:rPr>
        <w:t>列出</w:t>
      </w:r>
      <w:r>
        <w:rPr>
          <w:rFonts w:ascii="仿宋_GB2312" w:eastAsia="仿宋_GB2312" w:hAnsi="仿宋" w:hint="eastAsia"/>
          <w:sz w:val="32"/>
          <w:szCs w:val="32"/>
        </w:rPr>
        <w:t>参考书目，指导学生收集、查阅文献资料和调查研究；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（四）审定学生拟定的开题报告；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="005E422E">
        <w:rPr>
          <w:rFonts w:ascii="仿宋_GB2312" w:eastAsia="仿宋_GB2312" w:hAnsi="仿宋" w:hint="eastAsia"/>
          <w:sz w:val="32"/>
          <w:szCs w:val="32"/>
        </w:rPr>
        <w:t>每周</w:t>
      </w:r>
      <w:r>
        <w:rPr>
          <w:rFonts w:ascii="仿宋_GB2312" w:eastAsia="仿宋_GB2312" w:hAnsi="仿宋" w:hint="eastAsia"/>
          <w:sz w:val="32"/>
          <w:szCs w:val="32"/>
        </w:rPr>
        <w:t>对学生至少进行1-2次</w:t>
      </w:r>
      <w:r w:rsidR="005E422E">
        <w:rPr>
          <w:rFonts w:ascii="仿宋_GB2312" w:eastAsia="仿宋_GB2312" w:hAnsi="仿宋" w:hint="eastAsia"/>
          <w:sz w:val="32"/>
          <w:szCs w:val="32"/>
        </w:rPr>
        <w:t>毕业</w:t>
      </w:r>
      <w:r>
        <w:rPr>
          <w:rFonts w:ascii="仿宋_GB2312" w:eastAsia="仿宋_GB2312" w:hAnsi="仿宋" w:hint="eastAsia"/>
          <w:sz w:val="32"/>
          <w:szCs w:val="32"/>
        </w:rPr>
        <w:t>论文（设计）的进展情况与质量的检查，填写中期检查表，同时进行答疑和指导，随时</w:t>
      </w:r>
      <w:r w:rsidR="005E422E">
        <w:rPr>
          <w:rFonts w:ascii="仿宋_GB2312" w:eastAsia="仿宋_GB2312" w:hAnsi="仿宋" w:hint="eastAsia"/>
          <w:sz w:val="32"/>
          <w:szCs w:val="32"/>
        </w:rPr>
        <w:t>帮助</w:t>
      </w:r>
      <w:r>
        <w:rPr>
          <w:rFonts w:ascii="仿宋_GB2312" w:eastAsia="仿宋_GB2312" w:hAnsi="仿宋" w:hint="eastAsia"/>
          <w:sz w:val="32"/>
          <w:szCs w:val="32"/>
        </w:rPr>
        <w:t>解决存在问题，指导学生撰写毕业论文（设计）；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（六）审查论文初稿，指导修改定稿；在毕业论文（设计）结束阶段，按照专业学术论文体例审阅学生完成任务情况，同时对学生进行答辩资格预审，并指导学生参加毕业</w:t>
      </w:r>
      <w:r w:rsidR="005E422E">
        <w:rPr>
          <w:rFonts w:ascii="仿宋_GB2312" w:eastAsia="仿宋_GB2312" w:hAnsi="仿宋" w:hint="eastAsia"/>
          <w:sz w:val="32"/>
          <w:szCs w:val="32"/>
        </w:rPr>
        <w:t>论文（设计）</w:t>
      </w:r>
      <w:r>
        <w:rPr>
          <w:rFonts w:ascii="仿宋_GB2312" w:eastAsia="仿宋_GB2312" w:hAnsi="仿宋" w:hint="eastAsia"/>
          <w:sz w:val="32"/>
          <w:szCs w:val="32"/>
        </w:rPr>
        <w:t>答辩；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（七）审查论文（设计）规范，确保学生毕业论文（设计）符合学校</w:t>
      </w:r>
      <w:r w:rsidR="005E422E">
        <w:rPr>
          <w:rFonts w:ascii="仿宋_GB2312" w:eastAsia="仿宋_GB2312" w:hAnsi="仿宋" w:hint="eastAsia"/>
          <w:sz w:val="32"/>
          <w:szCs w:val="32"/>
        </w:rPr>
        <w:t>制定的规范化</w:t>
      </w:r>
      <w:r>
        <w:rPr>
          <w:rFonts w:ascii="仿宋_GB2312" w:eastAsia="仿宋_GB2312" w:hAnsi="仿宋" w:hint="eastAsia"/>
          <w:sz w:val="32"/>
          <w:szCs w:val="32"/>
        </w:rPr>
        <w:t>要求；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（八）学生在完成毕业论文（设计）后，指导教师</w:t>
      </w:r>
      <w:r w:rsidR="005E422E">
        <w:rPr>
          <w:rFonts w:ascii="仿宋_GB2312" w:eastAsia="仿宋_GB2312" w:hAnsi="仿宋" w:hint="eastAsia"/>
          <w:sz w:val="32"/>
          <w:szCs w:val="32"/>
        </w:rPr>
        <w:t>要收集</w:t>
      </w:r>
      <w:r>
        <w:rPr>
          <w:rFonts w:ascii="仿宋_GB2312" w:eastAsia="仿宋_GB2312" w:hAnsi="仿宋" w:hint="eastAsia"/>
          <w:sz w:val="32"/>
          <w:szCs w:val="32"/>
        </w:rPr>
        <w:t>学生毕业论文（设计）全部资料和原始数据，根据学生的工作态度、工作能力、论文（设计）质量写出考核评语。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第十六条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指导教师在论文指导过程中，要注意对学生加强学术道德教育，发现有抄袭或违反学术道德规范的现象要及时制止。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第十七条 </w:t>
      </w:r>
      <w:r>
        <w:rPr>
          <w:rFonts w:ascii="仿宋_GB2312" w:eastAsia="仿宋_GB2312" w:hAnsi="仿宋" w:hint="eastAsia"/>
          <w:sz w:val="32"/>
          <w:szCs w:val="32"/>
        </w:rPr>
        <w:t>教师指导毕业论文（设计）按以下标准计算教学工作量：有实验或校外实践的论文（设计），10课时/生；其它论文（设计）， 8课时/生。</w:t>
      </w:r>
    </w:p>
    <w:p w:rsidR="00A14854" w:rsidRDefault="004F6E6D" w:rsidP="00404EA0">
      <w:pPr>
        <w:widowControl/>
        <w:shd w:val="clear" w:color="auto" w:fill="FEFFFF"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第五章  写作与形式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第十八条 </w:t>
      </w:r>
      <w:r>
        <w:rPr>
          <w:rFonts w:ascii="仿宋_GB2312" w:eastAsia="仿宋_GB2312" w:hAnsi="仿宋" w:hint="eastAsia"/>
          <w:sz w:val="32"/>
          <w:szCs w:val="32"/>
        </w:rPr>
        <w:t>学生是毕业论文（设计）撰写的主体，应达到以下要求：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（一）所有本科毕业生都应参加毕业论文（设计）的撰写，并独立完成一篇质量较高的毕业论文（设计）；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（二）在指导教师和有关技术人员的指导下认真撰写，每周向指导教师汇报论文（设计）进展情况，在规定时间内保质保量地完成</w:t>
      </w:r>
      <w:r w:rsidR="005E422E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任务；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（三）独立完成规定的工作任务，树立严谨、求实的科学态度，不弄虚作假，不抄袭别人的成果；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（四）严格遵守纪律，在指定地点</w:t>
      </w:r>
      <w:r w:rsidR="005E422E">
        <w:rPr>
          <w:rFonts w:ascii="仿宋_GB2312" w:eastAsia="仿宋_GB2312" w:hAnsi="仿宋" w:hint="eastAsia"/>
          <w:sz w:val="32"/>
          <w:szCs w:val="32"/>
        </w:rPr>
        <w:t>开展</w:t>
      </w:r>
      <w:r>
        <w:rPr>
          <w:rFonts w:ascii="仿宋_GB2312" w:eastAsia="仿宋_GB2312" w:hAnsi="仿宋" w:hint="eastAsia"/>
          <w:sz w:val="32"/>
          <w:szCs w:val="32"/>
        </w:rPr>
        <w:t>毕业论文（设计）工作。因事或因病暂时不能参加毕业论文（设计）</w:t>
      </w:r>
      <w:r w:rsidR="005E422E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，要事先向指导教师及学院有关领导请假。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第十九条</w:t>
      </w:r>
      <w:r>
        <w:rPr>
          <w:rFonts w:ascii="仿宋_GB2312" w:eastAsia="仿宋_GB2312" w:hAnsi="仿宋" w:hint="eastAsia"/>
          <w:sz w:val="32"/>
          <w:szCs w:val="32"/>
        </w:rPr>
        <w:t xml:space="preserve"> 推荐免试到外校（单位）读研的学生，原则上须全部申请赴相关学校（单位）完成毕业论文（设计），学生所在学院须为其配备校内指导教师，加强过程监管。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第二十条 </w:t>
      </w:r>
      <w:r>
        <w:rPr>
          <w:rFonts w:ascii="仿宋_GB2312" w:eastAsia="仿宋_GB2312" w:hAnsi="仿宋" w:hint="eastAsia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（设计）的完成包括选题的确定、资料的查阅和整理、必要的社会调查、方案的制定（包括写作提纲、实验方案、设计方案等）、方案的实施、数据的处理、日志的填写及论文的撰写（设计的完成）等环节。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第二十一条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学生撰写毕业论文（设计）必须熟悉和掌握</w:t>
      </w:r>
      <w:r w:rsidR="005E42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所需全部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资料，合理设计研究方案，对所研究的课题进行全面、深入、系统的分析和阐述，并提出一定的独到见解，做到观点明确，论据充实，数据准确、逻辑清楚，文字通顺。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第二十二条</w:t>
      </w:r>
      <w:r w:rsidR="00694E6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学生在完成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（设计）的过程中，</w:t>
      </w:r>
      <w:r w:rsidR="009164A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要按照基本学术写作规范进行，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必须充分检索和利用相关的文献资料</w:t>
      </w:r>
      <w:r w:rsidR="005E422E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原则上引用中文文献不少于20篇，引用外文文献不少于5篇，并至少翻译1篇外文文献，答辩时外文文献和译文一并提交答辩小组审核</w:t>
      </w:r>
      <w:r w:rsidR="009164A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（特殊专业可以变通，具体要求由学院制定，学院学术委员会讨论通过，报教务处备案）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，最终连同毕业论文（设计）一起由学院存档。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lastRenderedPageBreak/>
        <w:t>第二十三条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毕业论文（设计）的行文格式和引文规范根据《陕西师范大学本科生毕业论文（设计）写作规范》相关要求执行。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第二十四条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中文、外语类专业的学生不能用文艺创作或作品翻译等体例撰写毕业论文（设计）。外语专业学生须用与专业同语种的外语撰写论文（设计），其它专业原则上用中文撰写。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D00381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第二十五条</w:t>
      </w:r>
      <w:r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文科类专业论文字数（正文）应在8000字以上；理科类、</w:t>
      </w:r>
      <w:r w:rsidR="00D00381"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工科类、</w:t>
      </w:r>
      <w:r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术科类等专业论文字数（正文）应在5000</w:t>
      </w:r>
      <w:r w:rsidR="00D00381"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字以上</w:t>
      </w:r>
      <w:r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。设计创作类作品不</w:t>
      </w:r>
      <w:r w:rsidR="009164A2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作</w:t>
      </w:r>
      <w:r w:rsidRPr="00D0038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字数限制。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第二十六条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术科类专业毕业论文（设计）可采用专业汇报表演</w:t>
      </w:r>
      <w:r w:rsidR="009C15E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、作品创作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等形式，更好</w:t>
      </w:r>
      <w:r w:rsidR="009C15E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地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体现专业特点。相关学院</w:t>
      </w:r>
      <w:r w:rsidR="009C15E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须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制定具体实施细则，报教务处审核备案后执行。</w:t>
      </w:r>
    </w:p>
    <w:p w:rsidR="00A14854" w:rsidRDefault="004F6E6D" w:rsidP="00404EA0">
      <w:pPr>
        <w:widowControl/>
        <w:shd w:val="clear" w:color="auto" w:fill="FEFFFF"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第六章 评审和答辩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第二十七条 </w:t>
      </w:r>
      <w:r>
        <w:rPr>
          <w:rFonts w:ascii="仿宋_GB2312" w:eastAsia="仿宋_GB2312" w:hAnsi="仿宋" w:hint="eastAsia"/>
          <w:sz w:val="32"/>
          <w:szCs w:val="32"/>
        </w:rPr>
        <w:t>学生完成毕业论文（设计）后，须通过指导教师“审阅”、答辩小组“评阅”、“答辩”等三个评定环节。每个环节均要评价其完成工作情况，写出评语，最后由</w:t>
      </w:r>
      <w:r w:rsidR="00BA504E">
        <w:rPr>
          <w:rFonts w:ascii="仿宋_GB2312" w:eastAsia="仿宋_GB2312" w:hAnsi="仿宋" w:hint="eastAsia"/>
          <w:sz w:val="32"/>
          <w:szCs w:val="32"/>
        </w:rPr>
        <w:t>学院</w:t>
      </w:r>
      <w:r>
        <w:rPr>
          <w:rFonts w:ascii="仿宋_GB2312" w:eastAsia="仿宋_GB2312" w:hAnsi="仿宋" w:hint="eastAsia"/>
          <w:sz w:val="32"/>
          <w:szCs w:val="32"/>
        </w:rPr>
        <w:t>答辩委员会（或答辩小组）评定学生的毕业论文（设计）成绩。</w:t>
      </w:r>
    </w:p>
    <w:p w:rsidR="00BA504E" w:rsidRDefault="00BA504E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A504E">
        <w:rPr>
          <w:rFonts w:ascii="仿宋_GB2312" w:eastAsia="仿宋_GB2312" w:hAnsi="仿宋" w:hint="eastAsia"/>
          <w:b/>
          <w:sz w:val="32"/>
          <w:szCs w:val="32"/>
        </w:rPr>
        <w:t>第二十八条</w:t>
      </w:r>
      <w:r>
        <w:rPr>
          <w:rFonts w:ascii="仿宋_GB2312" w:eastAsia="仿宋_GB2312" w:hAnsi="仿宋" w:hint="eastAsia"/>
          <w:sz w:val="32"/>
          <w:szCs w:val="32"/>
        </w:rPr>
        <w:t xml:space="preserve"> 设立</w:t>
      </w:r>
      <w:r w:rsidRPr="00BA504E">
        <w:rPr>
          <w:rFonts w:ascii="仿宋_GB2312" w:eastAsia="仿宋_GB2312" w:hAnsi="仿宋" w:hint="eastAsia"/>
          <w:sz w:val="32"/>
          <w:szCs w:val="32"/>
        </w:rPr>
        <w:t>毕业论文</w:t>
      </w:r>
      <w:r>
        <w:rPr>
          <w:rFonts w:ascii="仿宋_GB2312" w:eastAsia="仿宋_GB2312" w:hAnsi="仿宋" w:hint="eastAsia"/>
          <w:sz w:val="32"/>
          <w:szCs w:val="32"/>
        </w:rPr>
        <w:t>（设计）</w:t>
      </w:r>
      <w:r w:rsidRPr="00BA504E">
        <w:rPr>
          <w:rFonts w:ascii="仿宋_GB2312" w:eastAsia="仿宋_GB2312" w:hAnsi="仿宋" w:hint="eastAsia"/>
          <w:sz w:val="32"/>
          <w:szCs w:val="32"/>
        </w:rPr>
        <w:t>盲审制度</w:t>
      </w:r>
      <w:r>
        <w:rPr>
          <w:rFonts w:ascii="仿宋_GB2312" w:eastAsia="仿宋_GB2312" w:hAnsi="仿宋" w:hint="eastAsia"/>
          <w:sz w:val="32"/>
          <w:szCs w:val="32"/>
        </w:rPr>
        <w:t>，学院</w:t>
      </w:r>
      <w:r w:rsidR="005E422E">
        <w:rPr>
          <w:rFonts w:ascii="仿宋_GB2312" w:eastAsia="仿宋_GB2312" w:hAnsi="仿宋" w:hint="eastAsia"/>
          <w:sz w:val="32"/>
          <w:szCs w:val="32"/>
        </w:rPr>
        <w:t>按</w:t>
      </w:r>
      <w:r w:rsidR="00200CCB">
        <w:rPr>
          <w:rFonts w:ascii="仿宋_GB2312" w:eastAsia="仿宋_GB2312" w:hAnsi="仿宋" w:hint="eastAsia"/>
          <w:sz w:val="32"/>
          <w:szCs w:val="32"/>
        </w:rPr>
        <w:t>本院</w:t>
      </w:r>
      <w:r w:rsidRPr="00647864">
        <w:rPr>
          <w:rFonts w:ascii="仿宋_GB2312" w:eastAsia="仿宋_GB2312" w:hAnsi="仿宋" w:cs="Times New Roman" w:hint="eastAsia"/>
          <w:sz w:val="32"/>
          <w:szCs w:val="32"/>
        </w:rPr>
        <w:t>毕业生人数5％</w:t>
      </w:r>
      <w:r w:rsidR="00200CCB">
        <w:rPr>
          <w:rFonts w:ascii="仿宋_GB2312" w:eastAsia="仿宋_GB2312" w:hAnsi="仿宋" w:cs="Times New Roman" w:hint="eastAsia"/>
          <w:sz w:val="32"/>
          <w:szCs w:val="32"/>
        </w:rPr>
        <w:t>的比例抽取部分</w:t>
      </w:r>
      <w:r>
        <w:rPr>
          <w:rFonts w:ascii="仿宋_GB2312" w:eastAsia="仿宋_GB2312" w:hAnsi="仿宋" w:hint="eastAsia"/>
          <w:sz w:val="32"/>
          <w:szCs w:val="32"/>
        </w:rPr>
        <w:t>毕业论文（设计）</w:t>
      </w:r>
      <w:r w:rsidRPr="00647864">
        <w:rPr>
          <w:rFonts w:ascii="仿宋_GB2312" w:eastAsia="仿宋_GB2312" w:hAnsi="仿宋" w:cs="Times New Roman" w:hint="eastAsia"/>
          <w:sz w:val="32"/>
          <w:szCs w:val="32"/>
        </w:rPr>
        <w:t>，送校内外有关专家盲审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九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学生必须</w:t>
      </w:r>
      <w:r w:rsidR="00200CCB">
        <w:rPr>
          <w:rFonts w:ascii="仿宋_GB2312" w:eastAsia="仿宋_GB2312" w:hAnsi="仿宋" w:hint="eastAsia"/>
          <w:sz w:val="32"/>
          <w:szCs w:val="32"/>
        </w:rPr>
        <w:t>参加</w:t>
      </w:r>
      <w:r>
        <w:rPr>
          <w:rFonts w:ascii="仿宋_GB2312" w:eastAsia="仿宋_GB2312" w:hAnsi="仿宋" w:hint="eastAsia"/>
          <w:sz w:val="32"/>
          <w:szCs w:val="32"/>
        </w:rPr>
        <w:t>毕业论文（设计）答辩。通过答辩后，方能取得成绩。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第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三十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学生完成毕业论文（设计）后，须在规定时间内向所在学院提交答辩材料，并提出答辩申请。学院审核通过后，方可参加答辩。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一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学院答辩委员会根据本院专业设置及学生人数成立若干答辩小组，每个答辩小组成员不少于5人，可聘请校外专家参加。答辩小组组长经学院答辩委员会讨论确定，每个答辩小组设答辩秘书1人，负责答辩记录。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二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答辩时间应不少于20分钟。答辩陈述的主要内容包括：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（一）论文（设计）的任务、目的和意义；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（二）论文（设计）的基本内容及主要方法；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（三）论文（设计）的重点、难点和创新点等；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（四）成果、结论和对自己完成任务的评价。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三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提问和回答约10分钟，提问内容主要包括：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（一）质询与论文</w:t>
      </w:r>
      <w:r w:rsidR="00BD0CC3">
        <w:rPr>
          <w:rFonts w:ascii="仿宋_GB2312" w:eastAsia="仿宋_GB2312" w:hAnsi="仿宋" w:hint="eastAsia"/>
          <w:sz w:val="32"/>
          <w:szCs w:val="32"/>
        </w:rPr>
        <w:t>（设计）</w:t>
      </w:r>
      <w:r>
        <w:rPr>
          <w:rFonts w:ascii="仿宋_GB2312" w:eastAsia="仿宋_GB2312" w:hAnsi="仿宋" w:hint="eastAsia"/>
          <w:sz w:val="32"/>
          <w:szCs w:val="32"/>
        </w:rPr>
        <w:t>题目密切相关的理论与实践问题；</w:t>
      </w:r>
    </w:p>
    <w:p w:rsidR="00A14854" w:rsidRDefault="00BD0CC3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4F6E6D">
        <w:rPr>
          <w:rFonts w:ascii="仿宋_GB2312" w:eastAsia="仿宋_GB2312" w:hAnsi="仿宋" w:hint="eastAsia"/>
          <w:sz w:val="32"/>
          <w:szCs w:val="32"/>
        </w:rPr>
        <w:t>论文（设计）中</w:t>
      </w:r>
      <w:r>
        <w:rPr>
          <w:rFonts w:ascii="仿宋_GB2312" w:eastAsia="仿宋_GB2312" w:hAnsi="仿宋" w:hint="eastAsia"/>
          <w:sz w:val="32"/>
          <w:szCs w:val="32"/>
        </w:rPr>
        <w:t>需</w:t>
      </w:r>
      <w:r w:rsidR="004F6E6D">
        <w:rPr>
          <w:rFonts w:ascii="仿宋_GB2312" w:eastAsia="仿宋_GB2312" w:hAnsi="仿宋" w:hint="eastAsia"/>
          <w:sz w:val="32"/>
          <w:szCs w:val="32"/>
        </w:rPr>
        <w:t>进一步说明的问题；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（三）考察、鉴别学生独立工作能力的问题。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四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答辩实行复议制。如答辩人对评分结果和等级有异议，两周内可向所在学院答辩委员会申请复议，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由学院答辩委员会组织有关专家进行复议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答辩结果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以复议结论为准。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五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学生出现以下情况者，不予参加当次答辩：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（一）未在规定时间内完成毕业论文（设计）、提交答辩材料；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（二）指导教师初评成绩不合格；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（三）因任何原因累计缺勤时间超过毕业论文（设计）工作总时间的1/3；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5F70F2">
        <w:rPr>
          <w:rFonts w:ascii="仿宋_GB2312" w:eastAsia="仿宋_GB2312" w:hAnsi="仿宋" w:hint="eastAsia"/>
          <w:sz w:val="32"/>
          <w:szCs w:val="32"/>
        </w:rPr>
        <w:t>毕业</w:t>
      </w:r>
      <w:r>
        <w:rPr>
          <w:rFonts w:ascii="仿宋_GB2312" w:eastAsia="仿宋_GB2312" w:hAnsi="仿宋" w:hint="eastAsia"/>
          <w:sz w:val="32"/>
          <w:szCs w:val="32"/>
        </w:rPr>
        <w:t>论文（设计）学术不端检测结果中“文字复制比”高于30%；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="00647864">
        <w:rPr>
          <w:rFonts w:ascii="仿宋_GB2312" w:eastAsia="仿宋_GB2312" w:hAnsi="仿宋" w:hint="eastAsia"/>
          <w:sz w:val="32"/>
          <w:szCs w:val="32"/>
        </w:rPr>
        <w:t>盲审</w:t>
      </w:r>
      <w:r>
        <w:rPr>
          <w:rFonts w:ascii="仿宋_GB2312" w:eastAsia="仿宋_GB2312" w:hAnsi="仿宋" w:hint="eastAsia"/>
          <w:sz w:val="32"/>
          <w:szCs w:val="32"/>
        </w:rPr>
        <w:t>结果为“不合格”。</w:t>
      </w:r>
    </w:p>
    <w:p w:rsidR="00A14854" w:rsidRDefault="004F6E6D" w:rsidP="00404EA0">
      <w:pPr>
        <w:widowControl/>
        <w:shd w:val="clear" w:color="auto" w:fill="FEFFFF"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第七章  成绩评定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六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毕业论文（设计）的成绩评定在答辩结束后进行。由答辩小组提出评分意见，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提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交学院答辩委员会审定。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七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，主要综合下列几方面的情况评定：开题报告的写作情况；写作日志的撰写情况；论文（设计）的质量和水平（包括政治倾向、理论与实际结合程度、论述论证的深度、有无创新及现实意义、文字表达能力以及实验方案是否合理严谨、图表表达是否规范等）；答辩情况；所选题目的难易程度等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论文（设计）成绩评定采用“五级计分制”，即优秀（90及以上）、良好（80-89）、中等（70-79）、及格（60-69）、不及格（60以下）。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毕业论文（设计）答辩不被受理者或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缺席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者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，毕业论文（设计）成绩一律以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“不及格”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计。</w:t>
      </w:r>
    </w:p>
    <w:p w:rsidR="00ED3F96" w:rsidRDefault="004F6E6D" w:rsidP="00CE2E08">
      <w:pPr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四十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答辩委员对毕业论文的评分必须客观、公正、准确。优秀论文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（设计）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的比例一般不大于10％，成绩排名后5%的论文（设计），须提交学院答辩委员会审核、确定参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加二次答辩。</w:t>
      </w:r>
    </w:p>
    <w:p w:rsidR="00A14854" w:rsidRDefault="004F6E6D" w:rsidP="00404EA0">
      <w:pPr>
        <w:widowControl/>
        <w:shd w:val="clear" w:color="auto" w:fill="FEFFFF"/>
        <w:spacing w:beforeLines="50" w:afterLines="50" w:line="550" w:lineRule="exact"/>
        <w:jc w:val="center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第八章  优秀毕业论文（设计）评选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毕业论文（设计）成绩评定工作结束后，</w:t>
      </w:r>
      <w:r>
        <w:rPr>
          <w:rFonts w:ascii="仿宋_GB2312" w:eastAsia="仿宋_GB2312" w:hAnsi="仿宋" w:hint="eastAsia"/>
          <w:sz w:val="32"/>
          <w:szCs w:val="32"/>
        </w:rPr>
        <w:t>学院答辩委员会通过评议，向学校推荐一定数量（不超过</w:t>
      </w:r>
      <w:r w:rsidR="00BD0CC3">
        <w:rPr>
          <w:rFonts w:ascii="仿宋_GB2312" w:eastAsia="仿宋_GB2312" w:hAnsi="仿宋" w:hint="eastAsia"/>
          <w:sz w:val="32"/>
          <w:szCs w:val="32"/>
        </w:rPr>
        <w:t>当</w:t>
      </w:r>
      <w:r>
        <w:rPr>
          <w:rFonts w:ascii="仿宋_GB2312" w:eastAsia="仿宋_GB2312" w:hAnsi="仿宋" w:hint="eastAsia"/>
          <w:sz w:val="32"/>
          <w:szCs w:val="32"/>
        </w:rPr>
        <w:t>年毕业学生人数3％）的毕业论文（设计）参</w:t>
      </w:r>
      <w:r w:rsidR="00BD0CC3">
        <w:rPr>
          <w:rFonts w:ascii="仿宋_GB2312" w:eastAsia="仿宋_GB2312" w:hAnsi="仿宋" w:hint="eastAsia"/>
          <w:sz w:val="32"/>
          <w:szCs w:val="32"/>
        </w:rPr>
        <w:t>评校级优秀毕业论文（设计）”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4854" w:rsidRDefault="004F6E6D" w:rsidP="00CE2E08">
      <w:pPr>
        <w:widowControl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教务处负责组织专家开展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校级优秀毕业论文（设计）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的评定工作，并将评定结果公示5个工作日。公示期内存在争议的，提交专家组复议，并根据复议结果做相应处理。公示期结束后，对获得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“校级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优秀毕业设计（论文）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的学生和指导教师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发文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表彰，并颁发获奖证书。</w:t>
      </w:r>
    </w:p>
    <w:p w:rsidR="00A14854" w:rsidRDefault="004F6E6D" w:rsidP="00404EA0">
      <w:pPr>
        <w:widowControl/>
        <w:shd w:val="clear" w:color="auto" w:fill="FEFFFF"/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第九章  质量监控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教务处组织学校教学督导委员会对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各学院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毕业论文（设计）工作实施全过程监督检查。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各学院须配合督导委员开展</w:t>
      </w:r>
      <w:r w:rsidR="00BD0C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工作。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各学院应制定本学院毕业论文（设计）管理工作细则，定期检查和督促毕业论文（设计）工作开展情况，做好学生的学术诚信教育和纪律管理工作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教务处在全校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论文（设计）答辩工作开始前，组织对全部学生论文（设计）开展学术不端行为检测。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（一）检测结果中“文字复制比”重度重合（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≧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50%）者，取消当次答辩资格</w:t>
      </w:r>
      <w:r w:rsid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。学生须对论文（设计）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作重大修改，修改时间不少于</w:t>
      </w:r>
      <w:r w:rsid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4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周</w:t>
      </w:r>
      <w:r w:rsidR="001B2DB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。修改完成后，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经所在学院毕业论文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（设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计）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委员会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审核同意，提交教务处进行复检，达到重复率不超过30%，准予</w:t>
      </w:r>
      <w:r w:rsid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参加学院组织的二次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（二）检测结果中“文字复制比”中度重合（30%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重合比＜50%）者，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须认真修改，</w:t>
      </w:r>
      <w:r w:rsidR="001B2DB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修改时间不少于2周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。修改完成后，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经指导教师</w:t>
      </w:r>
      <w:r w:rsidR="00BD0CC3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审核</w:t>
      </w:r>
      <w:r w:rsidR="00694E6B" w:rsidRPr="00694E6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同意，提交教务处进行复检，达到重复率不超过30%，准予进行学位论文答辩。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（三）</w:t>
      </w:r>
      <w:r w:rsidR="00361847" w:rsidRP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答辩之前仍无法达到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学校</w:t>
      </w:r>
      <w:r w:rsidR="00361847" w:rsidRP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要求</w:t>
      </w:r>
      <w:r w:rsidR="00BD0CC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（“文字复制比＜30%”）</w:t>
      </w:r>
      <w:r w:rsidR="00361847" w:rsidRP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者</w:t>
      </w:r>
      <w:r w:rsid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，提交所在学院毕业论文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（设计）</w:t>
      </w:r>
      <w:r w:rsid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</w:t>
      </w:r>
      <w:r w:rsidR="0064786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委员会</w:t>
      </w:r>
      <w:r w:rsidR="0036184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进行评议，按学校相关规定处理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学生撰写毕业论文（设计）期间，学院应加强管理，严格纪律。学生因故不能参加论文（设计）必须请假，3天以内由指导教师</w:t>
      </w:r>
      <w:r w:rsidR="007D2CD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审批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；3天以上报学院主管领导审批，无故缺勤按旷课处理。</w:t>
      </w:r>
    </w:p>
    <w:p w:rsidR="00A14854" w:rsidRDefault="004F6E6D" w:rsidP="00CE2E08">
      <w:pPr>
        <w:widowControl/>
        <w:shd w:val="clear" w:color="auto" w:fill="FEFFFF"/>
        <w:spacing w:line="55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对于论文（设计）数据和资料造假、请人或雇人代写论文（设计）的学生，一经查实，根据《陕西师范大学本科生违纪违规处理办法》，给予相应纪律处分。</w:t>
      </w:r>
    </w:p>
    <w:p w:rsidR="00A14854" w:rsidRDefault="004F6E6D" w:rsidP="00404EA0">
      <w:pPr>
        <w:spacing w:beforeLines="50" w:after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第十章 总结及归档</w:t>
      </w:r>
    </w:p>
    <w:p w:rsidR="00A14854" w:rsidRDefault="004F6E6D" w:rsidP="00CE2E08">
      <w:pPr>
        <w:widowControl/>
        <w:spacing w:line="550" w:lineRule="exact"/>
        <w:ind w:left="1"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毕业论文（设计）工作结束后，各学院应对</w:t>
      </w:r>
      <w:r w:rsidR="007D2CD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当年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的毕业论文（设计）工作进行认真总结，并在学期结束前将总结材料报送教务处。</w:t>
      </w:r>
    </w:p>
    <w:p w:rsidR="00A14854" w:rsidRDefault="004F6E6D" w:rsidP="00CE2E08">
      <w:pPr>
        <w:widowControl/>
        <w:spacing w:line="55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毕业论文（设计）的全部资料在答辩结束后由各学院负责整理保存4年以上备查。归档材料包括：毕业论文（设计）题目汇总表、</w:t>
      </w:r>
      <w:r w:rsidR="007D2CD4">
        <w:rPr>
          <w:rFonts w:ascii="仿宋_GB2312" w:eastAsia="仿宋_GB2312" w:hAnsi="仿宋" w:cs="宋体" w:hint="eastAsia"/>
          <w:kern w:val="0"/>
          <w:sz w:val="32"/>
          <w:szCs w:val="32"/>
        </w:rPr>
        <w:t>开题报告、中期考核表、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论文</w:t>
      </w:r>
      <w:r w:rsidR="007D2CD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（设计）、参考文献译文本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、成绩登记汇总表等。按年级班级学号分类存档。</w:t>
      </w:r>
    </w:p>
    <w:p w:rsidR="00A14854" w:rsidRDefault="004F6E6D" w:rsidP="00404EA0">
      <w:pPr>
        <w:spacing w:beforeLines="50" w:line="55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第十一章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附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则</w:t>
      </w:r>
    </w:p>
    <w:p w:rsidR="00A14854" w:rsidRDefault="004F6E6D" w:rsidP="00CE2E08">
      <w:pPr>
        <w:spacing w:line="55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五十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毕业论文（设计）的知识产权归学校所有，若需发表，需征得指导教师同意，且应以陕西师范大学为第一署名单位。</w:t>
      </w:r>
    </w:p>
    <w:p w:rsidR="00A14854" w:rsidRDefault="004F6E6D" w:rsidP="00CE2E08">
      <w:pPr>
        <w:spacing w:line="55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一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因在国（境外）交流学习，无法回国</w:t>
      </w:r>
      <w:r w:rsidR="00A909BA">
        <w:rPr>
          <w:rFonts w:ascii="仿宋_GB2312" w:eastAsia="仿宋_GB2312" w:hAnsi="仿宋" w:cs="宋体" w:hint="eastAsia"/>
          <w:kern w:val="0"/>
          <w:sz w:val="32"/>
          <w:szCs w:val="32"/>
        </w:rPr>
        <w:t>开展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</w:t>
      </w:r>
      <w:r w:rsidR="00BA504E">
        <w:rPr>
          <w:rFonts w:ascii="仿宋_GB2312" w:eastAsia="仿宋_GB2312" w:hAnsi="仿宋" w:cs="宋体" w:hint="eastAsia"/>
          <w:kern w:val="0"/>
          <w:sz w:val="32"/>
          <w:szCs w:val="32"/>
        </w:rPr>
        <w:t>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A909BA">
        <w:rPr>
          <w:rFonts w:ascii="仿宋_GB2312" w:eastAsia="仿宋_GB2312" w:hAnsi="仿宋" w:cs="宋体" w:hint="eastAsia"/>
          <w:kern w:val="0"/>
          <w:sz w:val="32"/>
          <w:szCs w:val="32"/>
        </w:rPr>
        <w:t>相关工作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者，按照《陕西师范大学国（境）外交流学习本科生毕业实习、论文答辩及毕业认定等相关事宜管理办法（试行）》</w:t>
      </w:r>
      <w:r w:rsidR="00BA504E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BA504E" w:rsidRPr="00BA504E">
        <w:rPr>
          <w:rFonts w:ascii="仿宋_GB2312" w:eastAsia="仿宋_GB2312" w:hAnsi="仿宋" w:cs="宋体" w:hint="eastAsia"/>
          <w:kern w:val="0"/>
          <w:sz w:val="32"/>
          <w:szCs w:val="32"/>
        </w:rPr>
        <w:t>师教</w:t>
      </w:r>
      <w:r w:rsidR="00BA504E">
        <w:rPr>
          <w:rFonts w:ascii="仿宋_GB2312" w:eastAsia="仿宋_GB2312" w:hAnsi="仿宋" w:cs="宋体" w:hint="eastAsia"/>
          <w:kern w:val="0"/>
          <w:sz w:val="32"/>
          <w:szCs w:val="32"/>
        </w:rPr>
        <w:t>[</w:t>
      </w:r>
      <w:r w:rsidR="00BA504E" w:rsidRPr="00BA504E">
        <w:rPr>
          <w:rFonts w:ascii="仿宋_GB2312" w:eastAsia="仿宋_GB2312" w:hAnsi="仿宋" w:cs="宋体" w:hint="eastAsia"/>
          <w:kern w:val="0"/>
          <w:sz w:val="32"/>
          <w:szCs w:val="32"/>
        </w:rPr>
        <w:t>2014</w:t>
      </w:r>
      <w:r w:rsidR="00BA504E">
        <w:rPr>
          <w:rFonts w:ascii="仿宋_GB2312" w:eastAsia="仿宋_GB2312" w:hAnsi="仿宋" w:cs="宋体" w:hint="eastAsia"/>
          <w:kern w:val="0"/>
          <w:sz w:val="32"/>
          <w:szCs w:val="32"/>
        </w:rPr>
        <w:t>]</w:t>
      </w:r>
      <w:r w:rsidR="00BA504E" w:rsidRPr="00BA504E">
        <w:rPr>
          <w:rFonts w:ascii="仿宋_GB2312" w:eastAsia="仿宋_GB2312" w:hAnsi="仿宋" w:cs="宋体" w:hint="eastAsia"/>
          <w:kern w:val="0"/>
          <w:sz w:val="32"/>
          <w:szCs w:val="32"/>
        </w:rPr>
        <w:t>7号</w:t>
      </w:r>
      <w:r w:rsidR="00BA504E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相关要求执行。</w:t>
      </w:r>
    </w:p>
    <w:p w:rsidR="00A14854" w:rsidRDefault="004F6E6D" w:rsidP="00CE2E08">
      <w:pPr>
        <w:spacing w:line="55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</w:t>
      </w:r>
      <w:r w:rsidR="00BA504E">
        <w:rPr>
          <w:rFonts w:ascii="仿宋_GB2312" w:eastAsia="仿宋_GB2312" w:hAnsi="仿宋" w:hint="eastAsia"/>
          <w:b/>
          <w:sz w:val="32"/>
          <w:szCs w:val="32"/>
        </w:rPr>
        <w:t>二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各学院应在第六学期为学生开设毕业论文（设计）写作指导课程，并将本办法列入教学大纲。</w:t>
      </w:r>
    </w:p>
    <w:p w:rsidR="00A14854" w:rsidRDefault="004F6E6D" w:rsidP="00CE2E08">
      <w:pPr>
        <w:spacing w:line="55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  <w:sectPr w:rsidR="00A1485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第五十</w:t>
      </w:r>
      <w:r w:rsidR="00BA504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本办法由教务处负责解释。原《陕西师范大学本科生毕业论文（设计）工作条例》同时废止。</w:t>
      </w:r>
    </w:p>
    <w:p w:rsidR="00A14854" w:rsidRDefault="004F6E6D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附表1：</w:t>
      </w:r>
    </w:p>
    <w:p w:rsidR="00A14854" w:rsidRDefault="004427A2" w:rsidP="00404EA0">
      <w:pPr>
        <w:spacing w:beforeLines="50" w:afterLines="50" w:line="560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本科</w:t>
      </w:r>
      <w:r w:rsidR="004F6E6D">
        <w:rPr>
          <w:rFonts w:ascii="仿宋_GB2312" w:eastAsia="仿宋_GB2312" w:hAnsi="仿宋" w:cs="宋体" w:hint="eastAsia"/>
          <w:b/>
          <w:kern w:val="0"/>
          <w:sz w:val="32"/>
          <w:szCs w:val="32"/>
        </w:rPr>
        <w:t>毕业论文（设计）</w:t>
      </w:r>
      <w:r w:rsidR="00E86352">
        <w:rPr>
          <w:rFonts w:ascii="仿宋_GB2312" w:eastAsia="仿宋_GB2312" w:hAnsi="仿宋" w:cs="宋体" w:hint="eastAsia"/>
          <w:b/>
          <w:kern w:val="0"/>
          <w:sz w:val="32"/>
          <w:szCs w:val="32"/>
        </w:rPr>
        <w:t>工作</w:t>
      </w:r>
      <w:r w:rsidR="004F6E6D">
        <w:rPr>
          <w:rFonts w:ascii="仿宋_GB2312" w:eastAsia="仿宋_GB2312" w:hAnsi="仿宋" w:cs="宋体" w:hint="eastAsia"/>
          <w:b/>
          <w:kern w:val="0"/>
          <w:sz w:val="32"/>
          <w:szCs w:val="32"/>
        </w:rPr>
        <w:t>时间安排表</w:t>
      </w: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1985"/>
        <w:gridCol w:w="5153"/>
      </w:tblGrid>
      <w:tr w:rsidR="001D49E8" w:rsidTr="00BD0CC3">
        <w:tc>
          <w:tcPr>
            <w:tcW w:w="1384" w:type="dxa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1985" w:type="dxa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3" w:type="dxa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任务</w:t>
            </w:r>
          </w:p>
        </w:tc>
      </w:tr>
      <w:tr w:rsidR="001D49E8" w:rsidTr="00BD0CC3">
        <w:tc>
          <w:tcPr>
            <w:tcW w:w="1384" w:type="dxa"/>
            <w:vMerge w:val="restart"/>
            <w:vAlign w:val="center"/>
          </w:tcPr>
          <w:p w:rsidR="001D49E8" w:rsidRDefault="001D49E8" w:rsidP="00BD0CC3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第三学年第二学期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6月初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BD0CC3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教务处：下发“毕业论文（设计）工作的通知</w:t>
            </w:r>
            <w:r w:rsidR="00D9423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”</w:t>
            </w:r>
          </w:p>
          <w:p w:rsidR="001D49E8" w:rsidRDefault="001D49E8" w:rsidP="00BD0CC3">
            <w:pPr>
              <w:spacing w:line="360" w:lineRule="exact"/>
              <w:ind w:left="960" w:hangingChars="400" w:hanging="960"/>
              <w:rPr>
                <w:rFonts w:ascii="仿宋_GB2312" w:eastAsia="仿宋_GB2312" w:hAnsi="仿宋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选题征集（师范类应包括源自基础教育一线选题、非师范类包括源自行业企业选题）</w:t>
            </w:r>
          </w:p>
        </w:tc>
      </w:tr>
      <w:tr w:rsidR="001D49E8" w:rsidTr="00BD0CC3">
        <w:tc>
          <w:tcPr>
            <w:tcW w:w="1384" w:type="dxa"/>
            <w:vMerge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6月底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BD0CC3">
            <w:pPr>
              <w:spacing w:line="360" w:lineRule="exact"/>
              <w:ind w:left="941" w:rightChars="7" w:right="15" w:hangingChars="392" w:hanging="941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确定并向学生公布</w:t>
            </w: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毕业论文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（设计）参考选题和指导教师名单，供学生选择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D49E8" w:rsidRPr="00BD2B5D" w:rsidRDefault="001D49E8" w:rsidP="00BD0CC3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教务处：组织督导</w:t>
            </w:r>
            <w:r w:rsidR="00D9423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委员、相关</w:t>
            </w: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专家进行选题检查；汇总选题等。</w:t>
            </w:r>
          </w:p>
        </w:tc>
      </w:tr>
      <w:tr w:rsidR="001D49E8" w:rsidTr="00BD0CC3">
        <w:tc>
          <w:tcPr>
            <w:tcW w:w="1384" w:type="dxa"/>
            <w:vAlign w:val="center"/>
          </w:tcPr>
          <w:p w:rsidR="001D49E8" w:rsidRDefault="001D49E8" w:rsidP="00BD0CC3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第四学年第一学期</w:t>
            </w: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12月——1月</w:t>
            </w:r>
          </w:p>
        </w:tc>
        <w:tc>
          <w:tcPr>
            <w:tcW w:w="5153" w:type="dxa"/>
            <w:vAlign w:val="center"/>
          </w:tcPr>
          <w:p w:rsidR="001D49E8" w:rsidRDefault="001D49E8" w:rsidP="00BD0CC3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生：撰写开题报告，写出初步提纲，完成外</w:t>
            </w:r>
          </w:p>
          <w:p w:rsidR="001D49E8" w:rsidRDefault="001D49E8" w:rsidP="00BD0CC3">
            <w:pPr>
              <w:widowControl/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文文献翻译。</w:t>
            </w:r>
          </w:p>
        </w:tc>
      </w:tr>
      <w:tr w:rsidR="001D49E8" w:rsidTr="00BD0CC3">
        <w:tc>
          <w:tcPr>
            <w:tcW w:w="1384" w:type="dxa"/>
            <w:vMerge w:val="restart"/>
            <w:vAlign w:val="center"/>
          </w:tcPr>
          <w:p w:rsidR="001D49E8" w:rsidRDefault="001D49E8" w:rsidP="00BD0CC3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2月底-3月初</w:t>
            </w:r>
          </w:p>
        </w:tc>
        <w:tc>
          <w:tcPr>
            <w:tcW w:w="5153" w:type="dxa"/>
            <w:vAlign w:val="center"/>
          </w:tcPr>
          <w:p w:rsidR="001D49E8" w:rsidRDefault="001D49E8" w:rsidP="00BD0CC3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院：组织学生开题。</w:t>
            </w:r>
          </w:p>
          <w:p w:rsidR="001D49E8" w:rsidRDefault="001D49E8" w:rsidP="00F56FE0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生：根据</w:t>
            </w:r>
            <w:r w:rsidR="00F56FE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开题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情况，完善开题报告。</w:t>
            </w:r>
          </w:p>
        </w:tc>
      </w:tr>
      <w:tr w:rsidR="001D49E8" w:rsidTr="00BD0CC3">
        <w:tc>
          <w:tcPr>
            <w:tcW w:w="1384" w:type="dxa"/>
            <w:vMerge/>
          </w:tcPr>
          <w:p w:rsidR="001D49E8" w:rsidRDefault="001D49E8" w:rsidP="00BD0CC3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153" w:type="dxa"/>
            <w:vAlign w:val="center"/>
          </w:tcPr>
          <w:p w:rsidR="001D49E8" w:rsidRDefault="001D49E8" w:rsidP="00D94230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学生进行论文</w:t>
            </w:r>
            <w:r w:rsidR="00D94230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（设计）撰写</w:t>
            </w:r>
          </w:p>
        </w:tc>
      </w:tr>
      <w:tr w:rsidR="001D49E8" w:rsidTr="00BD0CC3">
        <w:tc>
          <w:tcPr>
            <w:tcW w:w="1384" w:type="dxa"/>
            <w:vMerge/>
          </w:tcPr>
          <w:p w:rsidR="001D49E8" w:rsidRDefault="001D49E8" w:rsidP="00BD0CC3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4月初</w:t>
            </w:r>
          </w:p>
        </w:tc>
        <w:tc>
          <w:tcPr>
            <w:tcW w:w="5153" w:type="dxa"/>
            <w:vAlign w:val="center"/>
          </w:tcPr>
          <w:p w:rsidR="001D49E8" w:rsidRPr="008843B0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下发“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中期检查通知”。</w:t>
            </w:r>
          </w:p>
          <w:p w:rsidR="001D49E8" w:rsidRPr="008843B0" w:rsidRDefault="001D49E8" w:rsidP="00D94230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院：组织指导教师和学生</w:t>
            </w:r>
            <w:r w:rsidR="00D9423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中期检查，</w:t>
            </w:r>
            <w:r w:rsidR="00D9423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学生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填写“</w:t>
            </w:r>
            <w:r w:rsidRPr="008843B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本科生毕业论文 (设计)中期检查表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”。</w:t>
            </w:r>
          </w:p>
        </w:tc>
      </w:tr>
      <w:tr w:rsidR="001D49E8" w:rsidTr="00BD0CC3">
        <w:tc>
          <w:tcPr>
            <w:tcW w:w="1384" w:type="dxa"/>
            <w:vMerge/>
          </w:tcPr>
          <w:p w:rsidR="001D49E8" w:rsidRDefault="001D49E8" w:rsidP="00BD0CC3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4月底</w:t>
            </w:r>
          </w:p>
        </w:tc>
        <w:tc>
          <w:tcPr>
            <w:tcW w:w="5153" w:type="dxa"/>
            <w:vAlign w:val="center"/>
          </w:tcPr>
          <w:p w:rsidR="001D49E8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开展学术不端检测“院级初检”</w:t>
            </w:r>
          </w:p>
          <w:p w:rsidR="00D94230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对全校学生论文</w:t>
            </w:r>
            <w:r w:rsidR="00D9423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进行学术不端</w:t>
            </w:r>
          </w:p>
          <w:p w:rsidR="001D49E8" w:rsidRPr="008843B0" w:rsidRDefault="001D49E8" w:rsidP="00D94230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检测，通报结果</w:t>
            </w:r>
          </w:p>
        </w:tc>
      </w:tr>
      <w:tr w:rsidR="001D49E8" w:rsidTr="00BD0CC3">
        <w:tc>
          <w:tcPr>
            <w:tcW w:w="1384" w:type="dxa"/>
            <w:vMerge/>
          </w:tcPr>
          <w:p w:rsidR="001D49E8" w:rsidRDefault="001D49E8" w:rsidP="00BD0CC3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5月中旬</w:t>
            </w:r>
          </w:p>
        </w:tc>
        <w:tc>
          <w:tcPr>
            <w:tcW w:w="5153" w:type="dxa"/>
            <w:vAlign w:val="center"/>
          </w:tcPr>
          <w:p w:rsidR="001D49E8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工作安排的通知”，安排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督</w:t>
            </w:r>
          </w:p>
          <w:p w:rsidR="001D49E8" w:rsidRPr="008843B0" w:rsidRDefault="001D49E8" w:rsidP="00BD0CC3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导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委员检查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答辩；组织专家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论文。</w:t>
            </w:r>
          </w:p>
          <w:p w:rsidR="001D49E8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院：上报抽查答辩时间、地点、答辩小组成</w:t>
            </w:r>
          </w:p>
          <w:p w:rsidR="001D49E8" w:rsidRDefault="001D49E8" w:rsidP="00BD0CC3">
            <w:pPr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员名单和学生名册；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组织答辩。</w:t>
            </w:r>
          </w:p>
        </w:tc>
      </w:tr>
      <w:tr w:rsidR="001D49E8" w:rsidRPr="008843B0" w:rsidTr="00BD0CC3">
        <w:tc>
          <w:tcPr>
            <w:tcW w:w="1384" w:type="dxa"/>
            <w:vMerge/>
          </w:tcPr>
          <w:p w:rsidR="001D49E8" w:rsidRDefault="001D49E8" w:rsidP="00BD0CC3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BD0CC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5月底</w:t>
            </w:r>
          </w:p>
        </w:tc>
        <w:tc>
          <w:tcPr>
            <w:tcW w:w="5153" w:type="dxa"/>
            <w:vAlign w:val="center"/>
          </w:tcPr>
          <w:p w:rsidR="001D49E8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院：经院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委员会评审，推荐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校级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优秀</w:t>
            </w:r>
          </w:p>
          <w:p w:rsidR="001D49E8" w:rsidRPr="008843B0" w:rsidRDefault="001D49E8" w:rsidP="00BD0CC3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论文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（设计）”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23745" w:rsidRDefault="001D49E8" w:rsidP="00BD0CC3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教务处：对院报优秀论文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进行检测，评</w:t>
            </w:r>
          </w:p>
          <w:p w:rsidR="001D49E8" w:rsidRPr="008843B0" w:rsidRDefault="001D49E8" w:rsidP="00723745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选校级优秀论文</w:t>
            </w:r>
            <w:r w:rsidR="00723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发文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表彰。</w:t>
            </w:r>
          </w:p>
        </w:tc>
      </w:tr>
    </w:tbl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bookmarkStart w:id="0" w:name="_Toc370307354"/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附表2：</w:t>
      </w:r>
    </w:p>
    <w:p w:rsidR="00A14854" w:rsidRDefault="004F6E6D" w:rsidP="00404EA0">
      <w:pPr>
        <w:pStyle w:val="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A14854" w:rsidRDefault="004F6E6D" w:rsidP="00404EA0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A14854" w:rsidRDefault="004F6E6D" w:rsidP="00404EA0">
      <w:pPr>
        <w:spacing w:afterLines="50" w:line="240" w:lineRule="exact"/>
        <w:ind w:leftChars="-2" w:left="-4"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A14854" w:rsidRDefault="004F6E6D" w:rsidP="00404EA0">
      <w:pPr>
        <w:spacing w:afterLines="50" w:line="240" w:lineRule="exact"/>
        <w:ind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511"/>
        <w:gridCol w:w="5882"/>
        <w:gridCol w:w="5646"/>
      </w:tblGrid>
      <w:tr w:rsidR="00A14854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14854" w:rsidRDefault="004F6E6D">
      <w:pPr>
        <w:spacing w:line="360" w:lineRule="exact"/>
        <w:ind w:leftChars="49" w:left="103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 w:rsidR="007B2D8A"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709.8pt;width:36.75pt;height:23.4pt;z-index:251658240;mso-position-horizontal-relative:text;mso-position-vertical-relative:text" stroked="f">
            <v:textbox>
              <w:txbxContent>
                <w:p w:rsidR="00BD0CC3" w:rsidRDefault="00BD0CC3"/>
              </w:txbxContent>
            </v:textbox>
          </v:shape>
        </w:pict>
      </w:r>
    </w:p>
    <w:p w:rsidR="00A14854" w:rsidRDefault="004F6E6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学生签名：           指导教师签名：</w:t>
      </w:r>
    </w:p>
    <w:p w:rsidR="00A14854" w:rsidRDefault="00A14854">
      <w:pPr>
        <w:rPr>
          <w:rFonts w:ascii="仿宋_GB2312" w:eastAsia="仿宋_GB2312"/>
        </w:rPr>
        <w:sectPr w:rsidR="00A14854">
          <w:pgSz w:w="16838" w:h="11906" w:orient="landscape"/>
          <w:pgMar w:top="1417" w:right="1417" w:bottom="1134" w:left="1417" w:header="851" w:footer="992" w:gutter="0"/>
          <w:cols w:space="0"/>
          <w:docGrid w:type="lines" w:linePitch="32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附表3：</w:t>
      </w:r>
    </w:p>
    <w:p w:rsidR="00A14854" w:rsidRDefault="004F6E6D">
      <w:pPr>
        <w:tabs>
          <w:tab w:val="left" w:pos="8715"/>
        </w:tabs>
        <w:ind w:rightChars="-181" w:right="-3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A14854" w:rsidRDefault="004F6E6D">
      <w:pPr>
        <w:tabs>
          <w:tab w:val="left" w:pos="8715"/>
        </w:tabs>
        <w:ind w:rightChars="-181" w:right="-3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A14854" w:rsidRDefault="004F6E6D">
            <w:pPr>
              <w:ind w:leftChars="-35" w:rightChars="-50" w:right="-105" w:hangingChars="35" w:hanging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　题</w:t>
            </w:r>
          </w:p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1．指导情况（指导方式和内容；学生执行情况）：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2．目前论文（设计）撰写进展情况及存在问题、拟采取解决问题的方案：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tabs>
                <w:tab w:val="left" w:pos="6903"/>
              </w:tabs>
              <w:ind w:right="420"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A14854" w:rsidRDefault="004F6E6D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A14854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</w:tcBorders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系（专业）意见：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ind w:right="420"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A14854" w:rsidRDefault="004F6E6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A14854" w:rsidRDefault="00A14854"/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4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附表4：</w:t>
      </w:r>
    </w:p>
    <w:p w:rsidR="00A14854" w:rsidRDefault="004F6E6D" w:rsidP="00404EA0">
      <w:pPr>
        <w:spacing w:beforeLines="50" w:afterLines="50"/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参考评分标准（理、工</w:t>
      </w:r>
      <w:r>
        <w:rPr>
          <w:rFonts w:ascii="黑体" w:eastAsia="黑体" w:hAnsi="黑体" w:hint="eastAsia"/>
          <w:b/>
          <w:sz w:val="24"/>
          <w:szCs w:val="24"/>
        </w:rPr>
        <w:t>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4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3"/>
        <w:gridCol w:w="622"/>
        <w:gridCol w:w="678"/>
        <w:gridCol w:w="2448"/>
        <w:gridCol w:w="2429"/>
        <w:gridCol w:w="2381"/>
        <w:gridCol w:w="2409"/>
        <w:gridCol w:w="2264"/>
      </w:tblGrid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   目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优秀(90≤X&lt;100)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良好(80≤X&lt;90)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中等(70≤X&lt;80)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及格(60≤X&lt;70)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不及格(X&lt;60) </w:t>
            </w:r>
          </w:p>
        </w:tc>
      </w:tr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029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bookmarkStart w:id="1" w:name="_GoBack"/>
            <w:bookmarkEnd w:id="1"/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trHeight w:val="112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实际能力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0.25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论文逻辑较正确、理论分析与计算基本正确，实验方案比较合理，实验数据可靠，对理论有验证性作用。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论文逻辑较正确、理论分析与计算无大错，实验方案无基本合理，实验数据无原则错误，对理论的验证性作用弱。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A14854">
        <w:trPr>
          <w:trHeight w:val="1348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研究成果</w:t>
            </w:r>
          </w:p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基础理论与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专业知识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对论文研究的问题能提出自己的见解，成果有一定意义，反映出作者基本掌握了有关基础理论与专业知识。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</w:tr>
      <w:tr w:rsidR="00A14854">
        <w:trPr>
          <w:trHeight w:val="69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有重大创新或独特见解，有一定实用价值。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有较大创新或新颖的见解，实用性尚可。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有一定创新或新的见解。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有一定见解。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观念陈旧。</w:t>
            </w:r>
          </w:p>
        </w:tc>
      </w:tr>
      <w:tr w:rsidR="00A14854">
        <w:trPr>
          <w:trHeight w:val="124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论文结构中有不合理的部分，逻辑性不强，论述基本清楚，文字尚通顺。论文编排、图标绘制基本正确。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内容空泛，结构混乱，文字表达不清，错别字较多。论文编排图标绘制错误较多。 </w:t>
            </w:r>
          </w:p>
        </w:tc>
      </w:tr>
      <w:tr w:rsidR="00A14854">
        <w:trPr>
          <w:trHeight w:val="105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62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学习态度与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规范要求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A14854" w:rsidRDefault="004F6E6D" w:rsidP="00404EA0">
      <w:pPr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 w:rsidR="00B57E35"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</w:t>
      </w:r>
      <w:r>
        <w:rPr>
          <w:rFonts w:ascii="黑体" w:eastAsia="黑体" w:hAnsi="黑体" w:hint="eastAsia"/>
          <w:b/>
          <w:sz w:val="24"/>
          <w:szCs w:val="24"/>
        </w:rPr>
        <w:t>文科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3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616"/>
        <w:gridCol w:w="643"/>
        <w:gridCol w:w="2417"/>
        <w:gridCol w:w="2261"/>
        <w:gridCol w:w="2255"/>
        <w:gridCol w:w="2262"/>
        <w:gridCol w:w="2026"/>
      </w:tblGrid>
      <w:tr w:rsidR="00A14854">
        <w:trPr>
          <w:trHeight w:val="452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优秀(90≤X&lt;100)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良好(80≤X&lt;90)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中等(70≤X&lt;80)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及格(60≤X&lt;70)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不及格(X&lt;60)</w:t>
            </w:r>
          </w:p>
        </w:tc>
      </w:tr>
      <w:tr w:rsidR="00A14854">
        <w:trPr>
          <w:trHeight w:val="334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399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阅读了教师指定的参考资料、文献，并按要求完成外文翻译，译文无大错。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16" w:type="dxa"/>
            <w:vAlign w:val="center"/>
          </w:tcPr>
          <w:p w:rsidR="00A14854" w:rsidRDefault="004F6E6D" w:rsidP="00E8635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论文有独到的见解，富有新意或对某些问题有较深的分析，有较高的学术水平或较大的实用价值。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论文有一定的见解或对某一问题分析较深，有一定的学术水平或实用价值。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论文能提出自己的看法，选题有一定的价值，内容能理论联系实际。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选题有一定的价值，但论文自己的见解不多。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论题不能成立或有重大问题。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论证能力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论点鲜明，论据充分，对论题问题有较强的分析能力和概括能力，材料翔实可靠，说服力强。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论点正确，论据可靠，对论题有一定的分析能力和概括能力，材料较翔实，说服力较强。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论点基本正确，论据较弱，说服力不够。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基本观点有错误或主要材料不能说明观点。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论文格式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B57E3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论文结构中有不合理的部分，逻辑性不强，论述基本清楚，文字尚通顺。论文编排、图表绘制基本正确。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内容空泛，论文结构混乱，文字表达不清，错别字较多。论文编排、图表绘制错误较多。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761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学习态度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/>
    <w:sectPr w:rsidR="00A14854" w:rsidSect="00A14854">
      <w:pgSz w:w="16838" w:h="11906" w:orient="landscape"/>
      <w:pgMar w:top="1417" w:right="1417" w:bottom="1134" w:left="1417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A9" w:rsidRDefault="00E47AA9" w:rsidP="00E86352">
      <w:r>
        <w:separator/>
      </w:r>
    </w:p>
  </w:endnote>
  <w:endnote w:type="continuationSeparator" w:id="1">
    <w:p w:rsidR="00E47AA9" w:rsidRDefault="00E47AA9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030"/>
      <w:docPartObj>
        <w:docPartGallery w:val="Page Numbers (Bottom of Page)"/>
        <w:docPartUnique/>
      </w:docPartObj>
    </w:sdtPr>
    <w:sdtContent>
      <w:sdt>
        <w:sdtPr>
          <w:id w:val="6932031"/>
          <w:docPartObj>
            <w:docPartGallery w:val="Page Numbers (Top of Page)"/>
            <w:docPartUnique/>
          </w:docPartObj>
        </w:sdtPr>
        <w:sdtContent>
          <w:p w:rsidR="00BD0CC3" w:rsidRDefault="00BD0CC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B2D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2D8A">
              <w:rPr>
                <w:b/>
                <w:sz w:val="24"/>
                <w:szCs w:val="24"/>
              </w:rPr>
              <w:fldChar w:fldCharType="separate"/>
            </w:r>
            <w:r w:rsidR="00404EA0">
              <w:rPr>
                <w:b/>
                <w:noProof/>
              </w:rPr>
              <w:t>11</w:t>
            </w:r>
            <w:r w:rsidR="007B2D8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B2D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2D8A">
              <w:rPr>
                <w:b/>
                <w:sz w:val="24"/>
                <w:szCs w:val="24"/>
              </w:rPr>
              <w:fldChar w:fldCharType="separate"/>
            </w:r>
            <w:r w:rsidR="00404EA0">
              <w:rPr>
                <w:b/>
                <w:noProof/>
              </w:rPr>
              <w:t>19</w:t>
            </w:r>
            <w:r w:rsidR="007B2D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0CC3" w:rsidRDefault="00BD0C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A9" w:rsidRDefault="00E47AA9" w:rsidP="00E86352">
      <w:r>
        <w:separator/>
      </w:r>
    </w:p>
  </w:footnote>
  <w:footnote w:type="continuationSeparator" w:id="1">
    <w:p w:rsidR="00E47AA9" w:rsidRDefault="00E47AA9" w:rsidP="00E8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FF6"/>
    <w:rsid w:val="00000A0B"/>
    <w:rsid w:val="00002FD1"/>
    <w:rsid w:val="00015840"/>
    <w:rsid w:val="000637D2"/>
    <w:rsid w:val="000716AD"/>
    <w:rsid w:val="00075D87"/>
    <w:rsid w:val="00090B0A"/>
    <w:rsid w:val="00116932"/>
    <w:rsid w:val="00147F31"/>
    <w:rsid w:val="001651FC"/>
    <w:rsid w:val="00190B5B"/>
    <w:rsid w:val="001A6280"/>
    <w:rsid w:val="001B2DB0"/>
    <w:rsid w:val="001D49E8"/>
    <w:rsid w:val="00200CCB"/>
    <w:rsid w:val="002129DC"/>
    <w:rsid w:val="002262D1"/>
    <w:rsid w:val="00251042"/>
    <w:rsid w:val="002715DA"/>
    <w:rsid w:val="0027479B"/>
    <w:rsid w:val="00295C1B"/>
    <w:rsid w:val="002B7C4B"/>
    <w:rsid w:val="00320854"/>
    <w:rsid w:val="00332577"/>
    <w:rsid w:val="003418B2"/>
    <w:rsid w:val="00347B23"/>
    <w:rsid w:val="00361847"/>
    <w:rsid w:val="00366039"/>
    <w:rsid w:val="00377AED"/>
    <w:rsid w:val="0038672D"/>
    <w:rsid w:val="003A46A9"/>
    <w:rsid w:val="003C34F4"/>
    <w:rsid w:val="003D0B75"/>
    <w:rsid w:val="00404EA0"/>
    <w:rsid w:val="004070AF"/>
    <w:rsid w:val="004427A2"/>
    <w:rsid w:val="0044357B"/>
    <w:rsid w:val="00466D50"/>
    <w:rsid w:val="004742F2"/>
    <w:rsid w:val="00487725"/>
    <w:rsid w:val="004A3E42"/>
    <w:rsid w:val="004B6FE5"/>
    <w:rsid w:val="004C4CF1"/>
    <w:rsid w:val="004C6423"/>
    <w:rsid w:val="004D65A1"/>
    <w:rsid w:val="004E1B72"/>
    <w:rsid w:val="004F27F3"/>
    <w:rsid w:val="004F6E6D"/>
    <w:rsid w:val="00526B43"/>
    <w:rsid w:val="00576466"/>
    <w:rsid w:val="005766B5"/>
    <w:rsid w:val="0059753F"/>
    <w:rsid w:val="005C59E6"/>
    <w:rsid w:val="005E33CC"/>
    <w:rsid w:val="005E422E"/>
    <w:rsid w:val="005E5609"/>
    <w:rsid w:val="005F0FD8"/>
    <w:rsid w:val="005F70F2"/>
    <w:rsid w:val="00646E0C"/>
    <w:rsid w:val="00647864"/>
    <w:rsid w:val="00694E6B"/>
    <w:rsid w:val="006A474C"/>
    <w:rsid w:val="006D721B"/>
    <w:rsid w:val="006E38BE"/>
    <w:rsid w:val="0070094E"/>
    <w:rsid w:val="00707C38"/>
    <w:rsid w:val="00723745"/>
    <w:rsid w:val="00760CD4"/>
    <w:rsid w:val="007905C2"/>
    <w:rsid w:val="00796121"/>
    <w:rsid w:val="007A17DE"/>
    <w:rsid w:val="007A59B0"/>
    <w:rsid w:val="007B2D8A"/>
    <w:rsid w:val="007B41B6"/>
    <w:rsid w:val="007C4EBB"/>
    <w:rsid w:val="007D2CD4"/>
    <w:rsid w:val="007D34C3"/>
    <w:rsid w:val="007E09A9"/>
    <w:rsid w:val="007E3351"/>
    <w:rsid w:val="007F0208"/>
    <w:rsid w:val="0081687F"/>
    <w:rsid w:val="00833065"/>
    <w:rsid w:val="00851656"/>
    <w:rsid w:val="008974F5"/>
    <w:rsid w:val="008C5644"/>
    <w:rsid w:val="008C6373"/>
    <w:rsid w:val="008D1C55"/>
    <w:rsid w:val="009164A2"/>
    <w:rsid w:val="00930199"/>
    <w:rsid w:val="00964879"/>
    <w:rsid w:val="009832E9"/>
    <w:rsid w:val="009978FF"/>
    <w:rsid w:val="009B5E3E"/>
    <w:rsid w:val="009C15EE"/>
    <w:rsid w:val="009E0C5D"/>
    <w:rsid w:val="009F0CCF"/>
    <w:rsid w:val="00A01A31"/>
    <w:rsid w:val="00A029D6"/>
    <w:rsid w:val="00A14854"/>
    <w:rsid w:val="00A273DB"/>
    <w:rsid w:val="00A60BAC"/>
    <w:rsid w:val="00A909BA"/>
    <w:rsid w:val="00AA69A0"/>
    <w:rsid w:val="00AE2130"/>
    <w:rsid w:val="00AE37E5"/>
    <w:rsid w:val="00B177C1"/>
    <w:rsid w:val="00B25A45"/>
    <w:rsid w:val="00B268E5"/>
    <w:rsid w:val="00B57E35"/>
    <w:rsid w:val="00B67F58"/>
    <w:rsid w:val="00B755BA"/>
    <w:rsid w:val="00B770F0"/>
    <w:rsid w:val="00B83FD4"/>
    <w:rsid w:val="00BA504E"/>
    <w:rsid w:val="00BB4108"/>
    <w:rsid w:val="00BB4976"/>
    <w:rsid w:val="00BD0CC3"/>
    <w:rsid w:val="00BF50B9"/>
    <w:rsid w:val="00C06FEC"/>
    <w:rsid w:val="00C071AF"/>
    <w:rsid w:val="00C2401D"/>
    <w:rsid w:val="00C251F0"/>
    <w:rsid w:val="00C30A63"/>
    <w:rsid w:val="00C42F07"/>
    <w:rsid w:val="00C53790"/>
    <w:rsid w:val="00C84FF9"/>
    <w:rsid w:val="00C96DE5"/>
    <w:rsid w:val="00CB19CC"/>
    <w:rsid w:val="00CD524C"/>
    <w:rsid w:val="00CE0A0D"/>
    <w:rsid w:val="00CE2E08"/>
    <w:rsid w:val="00CE5748"/>
    <w:rsid w:val="00D00381"/>
    <w:rsid w:val="00D02E1D"/>
    <w:rsid w:val="00D16993"/>
    <w:rsid w:val="00D2481A"/>
    <w:rsid w:val="00D272BA"/>
    <w:rsid w:val="00D304E4"/>
    <w:rsid w:val="00D46FF6"/>
    <w:rsid w:val="00D63F82"/>
    <w:rsid w:val="00D94230"/>
    <w:rsid w:val="00D9715C"/>
    <w:rsid w:val="00DB437B"/>
    <w:rsid w:val="00DE0943"/>
    <w:rsid w:val="00E40E46"/>
    <w:rsid w:val="00E45674"/>
    <w:rsid w:val="00E47AA9"/>
    <w:rsid w:val="00E62FE6"/>
    <w:rsid w:val="00E86331"/>
    <w:rsid w:val="00E86352"/>
    <w:rsid w:val="00EA10A6"/>
    <w:rsid w:val="00EA6A08"/>
    <w:rsid w:val="00EC47E3"/>
    <w:rsid w:val="00ED3F96"/>
    <w:rsid w:val="00EE3EDF"/>
    <w:rsid w:val="00EE4957"/>
    <w:rsid w:val="00F046F5"/>
    <w:rsid w:val="00F35988"/>
    <w:rsid w:val="00F45AAD"/>
    <w:rsid w:val="00F55A8B"/>
    <w:rsid w:val="00F56FE0"/>
    <w:rsid w:val="00F65F11"/>
    <w:rsid w:val="00F75B78"/>
    <w:rsid w:val="00F8680E"/>
    <w:rsid w:val="00FC4EC7"/>
    <w:rsid w:val="00FD2BDB"/>
    <w:rsid w:val="00FD4F4F"/>
    <w:rsid w:val="00FE5B22"/>
    <w:rsid w:val="76B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48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48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485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A1485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9BB5C797-C83D-4E2A-9E60-B0AA9B975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1553</Words>
  <Characters>8854</Characters>
  <Application>Microsoft Office Word</Application>
  <DocSecurity>0</DocSecurity>
  <Lines>73</Lines>
  <Paragraphs>20</Paragraphs>
  <ScaleCrop>false</ScaleCrop>
  <Company>china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creator>陕西师范大学</dc:creator>
  <cp:lastModifiedBy>NTKO</cp:lastModifiedBy>
  <cp:revision>63</cp:revision>
  <dcterms:created xsi:type="dcterms:W3CDTF">2017-04-14T03:33:00Z</dcterms:created>
  <dcterms:modified xsi:type="dcterms:W3CDTF">2017-09-05T01:06:00Z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